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2C" w:rsidRPr="006E2D6B" w:rsidRDefault="00D06EEB" w:rsidP="0025282C">
      <w:pPr>
        <w:shd w:val="clear" w:color="auto" w:fill="F2F2F2"/>
        <w:bidi/>
        <w:jc w:val="center"/>
        <w:rPr>
          <w:rFonts w:ascii="Arabic Typesetting" w:hAnsi="Arabic Typesetting" w:cs="Arabic Typesetting"/>
          <w:sz w:val="72"/>
          <w:szCs w:val="72"/>
          <w:rtl/>
          <w:lang w:val="fr-CH"/>
        </w:rPr>
      </w:pPr>
      <w:r>
        <w:rPr>
          <w:rFonts w:ascii="Arabic Typesetting" w:hAnsi="Arabic Typesetting" w:cs="Arabic Typesetting"/>
          <w:noProof/>
          <w:sz w:val="72"/>
          <w:szCs w:val="72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-1918970</wp:posOffset>
            </wp:positionH>
            <wp:positionV relativeFrom="paragraph">
              <wp:posOffset>-956945</wp:posOffset>
            </wp:positionV>
            <wp:extent cx="9525000" cy="10839450"/>
            <wp:effectExtent l="19050" t="0" r="0" b="0"/>
            <wp:wrapNone/>
            <wp:docPr id="17" name="Image 16" descr="6408432c6c1015423386975bcdcb57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8432c6c1015423386975bcdcb57d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2A8" w:rsidRPr="00D06EEB">
        <w:rPr>
          <w:rFonts w:ascii="Arabic Typesetting" w:hAnsi="Arabic Typesetting" w:cs="Arabic Typesetting"/>
          <w:noProof/>
          <w:sz w:val="72"/>
          <w:szCs w:val="7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643255</wp:posOffset>
            </wp:positionV>
            <wp:extent cx="990600" cy="1123950"/>
            <wp:effectExtent l="19050" t="0" r="0" b="0"/>
            <wp:wrapNone/>
            <wp:docPr id="2" name="Image 0" descr="batna1_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atna1_logo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2A8" w:rsidRPr="00D06EEB">
        <w:rPr>
          <w:rFonts w:ascii="Arabic Typesetting" w:hAnsi="Arabic Typesetting" w:cs="Arabic Typesetting"/>
          <w:noProof/>
          <w:sz w:val="72"/>
          <w:szCs w:val="7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652780</wp:posOffset>
            </wp:positionV>
            <wp:extent cx="990600" cy="1123950"/>
            <wp:effectExtent l="19050" t="0" r="0" b="0"/>
            <wp:wrapNone/>
            <wp:docPr id="1" name="Image 0" descr="batna1_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atna1_logo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82C" w:rsidRPr="00D06EEB">
        <w:rPr>
          <w:rFonts w:ascii="Arabic Typesetting" w:hAnsi="Arabic Typesetting" w:cs="Arabic Typesetting"/>
          <w:sz w:val="72"/>
          <w:szCs w:val="72"/>
          <w:rtl/>
          <w:lang w:val="fr-CH"/>
        </w:rPr>
        <w:t>الجمهورية  الجزائرية الديمقراطية الشعبية</w:t>
      </w:r>
    </w:p>
    <w:p w:rsidR="006E2D6B" w:rsidRDefault="006E2D6B" w:rsidP="008D0ABE">
      <w:pPr>
        <w:bidi/>
        <w:spacing w:after="0" w:line="240" w:lineRule="auto"/>
        <w:jc w:val="center"/>
        <w:rPr>
          <w:rFonts w:ascii="Arabic Typesetting" w:hAnsi="Arabic Typesetting" w:cs="Arabic Typesetting"/>
          <w:sz w:val="48"/>
          <w:szCs w:val="48"/>
          <w:rtl/>
          <w:lang w:val="fr-CH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val="fr-CH"/>
        </w:rPr>
        <w:t>وزارة التعليم العالي والبحث العلمي</w:t>
      </w:r>
    </w:p>
    <w:p w:rsidR="002402A8" w:rsidRPr="00DB7AEC" w:rsidRDefault="0025282C" w:rsidP="008D0ABE">
      <w:pPr>
        <w:bidi/>
        <w:spacing w:after="0" w:line="240" w:lineRule="auto"/>
        <w:jc w:val="center"/>
        <w:rPr>
          <w:rFonts w:ascii="Arabic Typesetting" w:hAnsi="Arabic Typesetting" w:cs="Arabic Typesetting"/>
          <w:sz w:val="48"/>
          <w:szCs w:val="48"/>
          <w:rtl/>
          <w:lang w:val="fr-CH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val="fr-CH"/>
        </w:rPr>
        <w:t>جامعة باتنة 1 -الحاج لخضر-</w:t>
      </w:r>
      <w:r w:rsidR="00E62A4F">
        <w:rPr>
          <w:rFonts w:ascii="Arabic Typesetting" w:hAnsi="Arabic Typesetting" w:cs="Arabic Typesetting"/>
          <w:sz w:val="48"/>
          <w:szCs w:val="48"/>
          <w:rtl/>
          <w:lang w:val="fr-CH"/>
        </w:rPr>
        <w:t xml:space="preserve"> </w:t>
      </w:r>
    </w:p>
    <w:p w:rsidR="0025282C" w:rsidRDefault="00686DAC" w:rsidP="008D0ABE">
      <w:pPr>
        <w:bidi/>
        <w:spacing w:after="0" w:line="240" w:lineRule="auto"/>
        <w:jc w:val="center"/>
        <w:rPr>
          <w:rFonts w:ascii="Arabic Typesetting" w:hAnsi="Arabic Typesetting" w:cs="Arabic Typesetting"/>
          <w:sz w:val="48"/>
          <w:szCs w:val="48"/>
          <w:rtl/>
          <w:lang w:val="fr-CH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val="fr-CH"/>
        </w:rPr>
        <w:t>كلية العلوم الإ</w:t>
      </w:r>
      <w:r w:rsidR="0025282C">
        <w:rPr>
          <w:rFonts w:ascii="Arabic Typesetting" w:hAnsi="Arabic Typesetting" w:cs="Arabic Typesetting" w:hint="cs"/>
          <w:sz w:val="48"/>
          <w:szCs w:val="48"/>
          <w:rtl/>
          <w:lang w:val="fr-CH"/>
        </w:rPr>
        <w:t>نسانية والاجتماعية</w:t>
      </w:r>
    </w:p>
    <w:p w:rsidR="0025282C" w:rsidRDefault="00686DAC" w:rsidP="008D0ABE">
      <w:pPr>
        <w:bidi/>
        <w:spacing w:after="0" w:line="240" w:lineRule="auto"/>
        <w:jc w:val="center"/>
        <w:rPr>
          <w:rFonts w:ascii="Arabic Typesetting" w:hAnsi="Arabic Typesetting" w:cs="Arabic Typesetting"/>
          <w:sz w:val="48"/>
          <w:szCs w:val="48"/>
          <w:lang w:val="fr-CH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val="fr-CH"/>
        </w:rPr>
        <w:t>قسم علم النفس وعلوم التربية والأ</w:t>
      </w:r>
      <w:r w:rsidR="0025282C">
        <w:rPr>
          <w:rFonts w:ascii="Arabic Typesetting" w:hAnsi="Arabic Typesetting" w:cs="Arabic Typesetting" w:hint="cs"/>
          <w:sz w:val="48"/>
          <w:szCs w:val="48"/>
          <w:rtl/>
          <w:lang w:val="fr-CH"/>
        </w:rPr>
        <w:t>رطفونيا</w:t>
      </w:r>
    </w:p>
    <w:p w:rsidR="00190F25" w:rsidRDefault="00190F25" w:rsidP="00190F25">
      <w:pPr>
        <w:bidi/>
        <w:spacing w:after="0" w:line="240" w:lineRule="auto"/>
        <w:jc w:val="center"/>
        <w:rPr>
          <w:rFonts w:ascii="Arabic Typesetting" w:hAnsi="Arabic Typesetting" w:cs="Arabic Typesetting"/>
          <w:sz w:val="48"/>
          <w:szCs w:val="48"/>
          <w:rtl/>
          <w:lang w:val="fr-CH" w:bidi="ar-DZ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val="fr-CH"/>
        </w:rPr>
        <w:t>مخبر التطبيقات النفسية في الوسط العقابي</w:t>
      </w:r>
    </w:p>
    <w:p w:rsidR="00961459" w:rsidRDefault="00961459" w:rsidP="00961459">
      <w:pPr>
        <w:bidi/>
        <w:spacing w:after="0" w:line="240" w:lineRule="auto"/>
        <w:jc w:val="center"/>
        <w:rPr>
          <w:rFonts w:ascii="Arabic Typesetting" w:hAnsi="Arabic Typesetting" w:cs="Arabic Typesetting"/>
          <w:sz w:val="48"/>
          <w:szCs w:val="48"/>
          <w:rtl/>
          <w:lang w:val="fr-CH" w:bidi="ar-DZ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val="fr-CH" w:bidi="ar-DZ"/>
        </w:rPr>
        <w:t>فرقة هندسة سيكولوجية الأوساط المغلقة</w:t>
      </w:r>
    </w:p>
    <w:p w:rsidR="002402A8" w:rsidRPr="002402A8" w:rsidRDefault="00D06EEB" w:rsidP="008D0ABE">
      <w:pPr>
        <w:bidi/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  <w:lang w:val="fr-CH"/>
        </w:rPr>
      </w:pPr>
      <w:r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206375</wp:posOffset>
            </wp:positionV>
            <wp:extent cx="2228850" cy="1571625"/>
            <wp:effectExtent l="19050" t="0" r="0" b="0"/>
            <wp:wrapNone/>
            <wp:docPr id="18" name="Image 17" descr="Untitl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1).pn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2A8" w:rsidRPr="00DB7AEC">
        <w:rPr>
          <w:rFonts w:ascii="Arabic Typesetting" w:hAnsi="Arabic Typesetting" w:cs="Arabic Typesetting"/>
          <w:b/>
          <w:bCs/>
          <w:sz w:val="56"/>
          <w:szCs w:val="56"/>
          <w:rtl/>
          <w:lang w:val="fr-CH"/>
        </w:rPr>
        <w:t>ينظـــم</w:t>
      </w:r>
    </w:p>
    <w:p w:rsidR="001D45E2" w:rsidRDefault="001D45E2" w:rsidP="008D0ABE">
      <w:pPr>
        <w:bidi/>
        <w:spacing w:after="0" w:line="240" w:lineRule="auto"/>
        <w:jc w:val="center"/>
        <w:rPr>
          <w:rFonts w:ascii="Arabic Typesetting" w:hAnsi="Arabic Typesetting" w:cs="Arabic Typesetting"/>
          <w:sz w:val="48"/>
          <w:szCs w:val="48"/>
          <w:rtl/>
          <w:lang w:val="fr-CH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val="fr-CH"/>
        </w:rPr>
        <w:t>وبالتعاون مع:</w:t>
      </w:r>
    </w:p>
    <w:p w:rsidR="00925CFD" w:rsidRPr="00DB7AEC" w:rsidRDefault="00925CFD" w:rsidP="008D0ABE">
      <w:pPr>
        <w:bidi/>
        <w:spacing w:after="0" w:line="240" w:lineRule="auto"/>
        <w:jc w:val="center"/>
        <w:rPr>
          <w:rFonts w:ascii="Arabic Typesetting" w:hAnsi="Arabic Typesetting" w:cs="Arabic Typesetting"/>
          <w:sz w:val="48"/>
          <w:szCs w:val="48"/>
          <w:rtl/>
          <w:lang w:val="fr-CH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val="fr-CH"/>
        </w:rPr>
        <w:t>المديرية العامة لإدارة السجون</w:t>
      </w:r>
    </w:p>
    <w:p w:rsidR="009E4FEC" w:rsidRDefault="009E4FEC" w:rsidP="008D0ABE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72"/>
          <w:szCs w:val="72"/>
          <w:lang w:val="fr-CH"/>
        </w:rPr>
      </w:pPr>
    </w:p>
    <w:p w:rsidR="008D0ABE" w:rsidRDefault="000C7F19" w:rsidP="009E4FEC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72"/>
          <w:szCs w:val="72"/>
          <w:lang w:val="fr-CH"/>
        </w:rPr>
      </w:pPr>
      <w:r>
        <w:rPr>
          <w:rFonts w:ascii="Arabic Typesetting" w:hAnsi="Arabic Typesetting" w:cs="Arabic Typesetting" w:hint="cs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477520</wp:posOffset>
            </wp:positionV>
            <wp:extent cx="5400675" cy="3238500"/>
            <wp:effectExtent l="19050" t="0" r="9525" b="0"/>
            <wp:wrapNone/>
            <wp:docPr id="19" name="Image 18" descr="نصوص-و-مواد-قانون-تنظيم-السجون-و-إعادة-الإدماج-الإجتماعي-للمحبوسين-في-الجزائ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صوص-و-مواد-قانون-تنظيم-السجون-و-إعادة-الإدماج-الإجتماعي-للمحبوسين-في-الجزائر-1.jpg"/>
                    <pic:cNvPicPr/>
                  </pic:nvPicPr>
                  <pic:blipFill>
                    <a:blip r:embed="rId10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38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282C" w:rsidRPr="002321AA">
        <w:rPr>
          <w:rFonts w:ascii="Arabic Typesetting" w:hAnsi="Arabic Typesetting" w:cs="Arabic Typesetting" w:hint="cs"/>
          <w:b/>
          <w:bCs/>
          <w:sz w:val="72"/>
          <w:szCs w:val="72"/>
          <w:rtl/>
          <w:lang w:val="fr-CH"/>
        </w:rPr>
        <w:t>الملتقى</w:t>
      </w:r>
      <w:r w:rsidR="0025282C" w:rsidRPr="002321AA">
        <w:rPr>
          <w:rFonts w:ascii="Arabic Typesetting" w:hAnsi="Arabic Typesetting" w:cs="Arabic Typesetting"/>
          <w:b/>
          <w:bCs/>
          <w:sz w:val="72"/>
          <w:szCs w:val="72"/>
          <w:rtl/>
          <w:lang w:val="fr-CH"/>
        </w:rPr>
        <w:t xml:space="preserve"> الدولي </w:t>
      </w:r>
      <w:r w:rsidR="0025282C" w:rsidRPr="002321AA">
        <w:rPr>
          <w:rFonts w:ascii="Arabic Typesetting" w:hAnsi="Arabic Typesetting" w:cs="Arabic Typesetting" w:hint="cs"/>
          <w:b/>
          <w:bCs/>
          <w:sz w:val="72"/>
          <w:szCs w:val="72"/>
          <w:rtl/>
          <w:lang w:val="fr-CH"/>
        </w:rPr>
        <w:t xml:space="preserve">الأول </w:t>
      </w:r>
      <w:r w:rsidR="0025282C" w:rsidRPr="002321AA">
        <w:rPr>
          <w:rFonts w:ascii="Arabic Typesetting" w:hAnsi="Arabic Typesetting" w:cs="Arabic Typesetting"/>
          <w:b/>
          <w:bCs/>
          <w:sz w:val="72"/>
          <w:szCs w:val="72"/>
          <w:rtl/>
          <w:lang w:val="fr-CH"/>
        </w:rPr>
        <w:t>حول:</w:t>
      </w:r>
    </w:p>
    <w:p w:rsidR="00E210B3" w:rsidRDefault="00E210B3" w:rsidP="00E210B3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72"/>
          <w:szCs w:val="72"/>
          <w:lang w:val="fr-CH"/>
        </w:rPr>
      </w:pPr>
    </w:p>
    <w:p w:rsidR="00E210B3" w:rsidRDefault="00E62A4F" w:rsidP="00E210B3">
      <w:pPr>
        <w:bidi/>
        <w:jc w:val="center"/>
        <w:rPr>
          <w:rFonts w:ascii="Sakkal Majalla" w:hAnsi="Sakkal Majalla" w:cs="Sakkal Majalla"/>
          <w:b/>
          <w:bCs/>
          <w:color w:val="FF0000"/>
          <w:sz w:val="56"/>
          <w:szCs w:val="56"/>
          <w:lang w:val="fr-CH"/>
        </w:rPr>
      </w:pPr>
      <w:r w:rsidRPr="00E210B3">
        <w:rPr>
          <w:rFonts w:ascii="Sakkal Majalla" w:hAnsi="Sakkal Majalla" w:cs="Sakkal Majalla"/>
          <w:b/>
          <w:bCs/>
          <w:color w:val="FF0000"/>
          <w:sz w:val="56"/>
          <w:szCs w:val="56"/>
          <w:rtl/>
          <w:lang w:val="fr-CH"/>
        </w:rPr>
        <w:t>تقييم التجربة الجزائرية في مجال</w:t>
      </w:r>
      <w:r w:rsidR="004714F7" w:rsidRPr="00E210B3">
        <w:rPr>
          <w:rFonts w:ascii="Sakkal Majalla" w:hAnsi="Sakkal Majalla" w:cs="Sakkal Majalla"/>
          <w:b/>
          <w:bCs/>
          <w:color w:val="FF0000"/>
          <w:sz w:val="56"/>
          <w:szCs w:val="56"/>
          <w:rtl/>
          <w:lang w:val="fr-CH"/>
        </w:rPr>
        <w:t xml:space="preserve"> التكفل</w:t>
      </w:r>
      <w:r w:rsidRPr="00E210B3">
        <w:rPr>
          <w:rFonts w:ascii="Sakkal Majalla" w:hAnsi="Sakkal Majalla" w:cs="Sakkal Majalla"/>
          <w:b/>
          <w:bCs/>
          <w:color w:val="FF0000"/>
          <w:sz w:val="56"/>
          <w:szCs w:val="56"/>
          <w:rtl/>
          <w:lang w:val="fr-CH"/>
        </w:rPr>
        <w:t xml:space="preserve"> </w:t>
      </w:r>
      <w:r w:rsidR="00E210B3" w:rsidRPr="00E210B3">
        <w:rPr>
          <w:rFonts w:ascii="Sakkal Majalla" w:hAnsi="Sakkal Majalla" w:cs="Sakkal Majalla"/>
          <w:b/>
          <w:bCs/>
          <w:color w:val="FF0000"/>
          <w:sz w:val="56"/>
          <w:szCs w:val="56"/>
          <w:rtl/>
          <w:lang w:val="fr-CH"/>
        </w:rPr>
        <w:t>و</w:t>
      </w:r>
      <w:r w:rsidR="00237BA5" w:rsidRPr="00E210B3">
        <w:rPr>
          <w:rFonts w:ascii="Sakkal Majalla" w:hAnsi="Sakkal Majalla" w:cs="Sakkal Majalla"/>
          <w:b/>
          <w:bCs/>
          <w:color w:val="FF0000"/>
          <w:sz w:val="56"/>
          <w:szCs w:val="56"/>
          <w:rtl/>
          <w:lang w:val="fr-CH"/>
        </w:rPr>
        <w:t>إعادة الإدماج الا</w:t>
      </w:r>
      <w:r w:rsidRPr="00E210B3">
        <w:rPr>
          <w:rFonts w:ascii="Sakkal Majalla" w:hAnsi="Sakkal Majalla" w:cs="Sakkal Majalla"/>
          <w:b/>
          <w:bCs/>
          <w:color w:val="FF0000"/>
          <w:sz w:val="56"/>
          <w:szCs w:val="56"/>
          <w:rtl/>
          <w:lang w:val="fr-CH"/>
        </w:rPr>
        <w:t>جتماعي للمحبوسين</w:t>
      </w:r>
      <w:r w:rsidR="00E210B3">
        <w:rPr>
          <w:rFonts w:ascii="Sakkal Majalla" w:hAnsi="Sakkal Majalla" w:cs="Sakkal Majalla"/>
          <w:b/>
          <w:bCs/>
          <w:color w:val="FF0000"/>
          <w:sz w:val="56"/>
          <w:szCs w:val="56"/>
          <w:lang w:val="fr-CH"/>
        </w:rPr>
        <w:t xml:space="preserve"> </w:t>
      </w:r>
      <w:r w:rsidRPr="00E210B3">
        <w:rPr>
          <w:rFonts w:ascii="Sakkal Majalla" w:hAnsi="Sakkal Majalla" w:cs="Sakkal Majalla"/>
          <w:b/>
          <w:bCs/>
          <w:color w:val="FF0000"/>
          <w:sz w:val="56"/>
          <w:szCs w:val="56"/>
          <w:rtl/>
          <w:lang w:val="fr-CH"/>
        </w:rPr>
        <w:t xml:space="preserve"> في ظل بعض </w:t>
      </w:r>
    </w:p>
    <w:p w:rsidR="0025282C" w:rsidRPr="00E210B3" w:rsidRDefault="00E62A4F" w:rsidP="00E210B3">
      <w:pPr>
        <w:bidi/>
        <w:jc w:val="center"/>
        <w:rPr>
          <w:rFonts w:ascii="Sakkal Majalla" w:hAnsi="Sakkal Majalla" w:cs="Sakkal Majalla"/>
          <w:b/>
          <w:bCs/>
          <w:color w:val="FF0000"/>
          <w:sz w:val="72"/>
          <w:szCs w:val="72"/>
          <w:rtl/>
          <w:lang w:val="fr-CH"/>
        </w:rPr>
      </w:pPr>
      <w:r w:rsidRPr="00E210B3">
        <w:rPr>
          <w:rFonts w:ascii="Sakkal Majalla" w:hAnsi="Sakkal Majalla" w:cs="Sakkal Majalla"/>
          <w:b/>
          <w:bCs/>
          <w:color w:val="FF0000"/>
          <w:sz w:val="56"/>
          <w:szCs w:val="56"/>
          <w:rtl/>
          <w:lang w:val="fr-CH"/>
        </w:rPr>
        <w:t>التجارب الدولية</w:t>
      </w:r>
    </w:p>
    <w:p w:rsidR="00ED4616" w:rsidRPr="00503146" w:rsidRDefault="00ED4616" w:rsidP="00ED4616">
      <w:pPr>
        <w:bidi/>
        <w:jc w:val="center"/>
        <w:rPr>
          <w:rFonts w:ascii="Aparajita" w:hAnsi="Aparajita" w:cs="Arial"/>
          <w:b/>
          <w:bCs/>
          <w:color w:val="FF0000"/>
          <w:sz w:val="52"/>
          <w:szCs w:val="52"/>
          <w:rtl/>
          <w:lang w:val="fr-CH"/>
        </w:rPr>
      </w:pPr>
    </w:p>
    <w:p w:rsidR="00237BA5" w:rsidRDefault="0025282C" w:rsidP="00516C1B">
      <w:pPr>
        <w:bidi/>
        <w:spacing w:before="120"/>
        <w:jc w:val="center"/>
        <w:rPr>
          <w:rFonts w:ascii="Arabic Typesetting" w:hAnsi="Arabic Typesetting" w:cs="Arabic Typesetting"/>
          <w:b/>
          <w:sz w:val="56"/>
          <w:szCs w:val="56"/>
          <w:rtl/>
          <w:lang w:val="fr-CH"/>
        </w:rPr>
      </w:pPr>
      <w:r w:rsidRPr="00686DAC">
        <w:rPr>
          <w:rFonts w:ascii="Arabic Typesetting" w:hAnsi="Arabic Typesetting" w:cs="Arabic Typesetting"/>
          <w:b/>
          <w:sz w:val="56"/>
          <w:szCs w:val="56"/>
          <w:rtl/>
          <w:lang w:val="fr-CH"/>
        </w:rPr>
        <w:t>يوم</w:t>
      </w:r>
      <w:r w:rsidR="00686DAC">
        <w:rPr>
          <w:rFonts w:ascii="Arabic Typesetting" w:hAnsi="Arabic Typesetting" w:cs="Arabic Typesetting" w:hint="cs"/>
          <w:b/>
          <w:sz w:val="56"/>
          <w:szCs w:val="56"/>
          <w:rtl/>
          <w:lang w:val="fr-CH"/>
        </w:rPr>
        <w:t>َـ</w:t>
      </w:r>
      <w:r w:rsidRPr="00686DAC">
        <w:rPr>
          <w:rFonts w:ascii="Arabic Typesetting" w:hAnsi="Arabic Typesetting" w:cs="Arabic Typesetting"/>
          <w:b/>
          <w:sz w:val="56"/>
          <w:szCs w:val="56"/>
          <w:rtl/>
          <w:lang w:val="fr-CH"/>
        </w:rPr>
        <w:t>ي:</w:t>
      </w:r>
      <w:r w:rsidR="00686DAC">
        <w:rPr>
          <w:rFonts w:ascii="Arabic Typesetting" w:hAnsi="Arabic Typesetting" w:cs="Arabic Typesetting" w:hint="cs"/>
          <w:b/>
          <w:sz w:val="56"/>
          <w:szCs w:val="56"/>
          <w:rtl/>
          <w:lang w:val="fr-CH"/>
        </w:rPr>
        <w:t xml:space="preserve"> </w:t>
      </w:r>
      <w:r w:rsidR="00516C1B">
        <w:rPr>
          <w:rFonts w:ascii="Arabic Typesetting" w:hAnsi="Arabic Typesetting" w:cs="Arabic Typesetting"/>
          <w:b/>
          <w:sz w:val="56"/>
          <w:szCs w:val="56"/>
          <w:lang w:val="fr-CH"/>
        </w:rPr>
        <w:t>11</w:t>
      </w:r>
      <w:r w:rsidR="00686DAC">
        <w:rPr>
          <w:rFonts w:ascii="Arabic Typesetting" w:hAnsi="Arabic Typesetting" w:cs="Arabic Typesetting" w:hint="cs"/>
          <w:b/>
          <w:sz w:val="56"/>
          <w:szCs w:val="56"/>
          <w:rtl/>
          <w:lang w:val="fr-CH"/>
        </w:rPr>
        <w:t xml:space="preserve"> وَ </w:t>
      </w:r>
      <w:r w:rsidR="00C92EE7">
        <w:rPr>
          <w:rFonts w:ascii="Arabic Typesetting" w:hAnsi="Arabic Typesetting" w:cs="Arabic Typesetting"/>
          <w:b/>
          <w:sz w:val="56"/>
          <w:szCs w:val="56"/>
          <w:lang w:val="fr-CH"/>
        </w:rPr>
        <w:t xml:space="preserve"> </w:t>
      </w:r>
      <w:r w:rsidR="00516C1B">
        <w:rPr>
          <w:rFonts w:ascii="Arabic Typesetting" w:hAnsi="Arabic Typesetting" w:cs="Arabic Typesetting"/>
          <w:b/>
          <w:sz w:val="56"/>
          <w:szCs w:val="56"/>
          <w:lang w:val="fr-CH"/>
        </w:rPr>
        <w:t>12</w:t>
      </w:r>
      <w:bookmarkStart w:id="0" w:name="_GoBack"/>
      <w:bookmarkEnd w:id="0"/>
      <w:r w:rsidR="00515E3D">
        <w:rPr>
          <w:rFonts w:ascii="Arabic Typesetting" w:hAnsi="Arabic Typesetting" w:cs="Arabic Typesetting" w:hint="cs"/>
          <w:b/>
          <w:sz w:val="56"/>
          <w:szCs w:val="56"/>
          <w:rtl/>
          <w:lang w:val="en-US" w:bidi="ar-DZ"/>
        </w:rPr>
        <w:t>مارس</w:t>
      </w:r>
      <w:r w:rsidRPr="00686DAC">
        <w:rPr>
          <w:rFonts w:ascii="Arabic Typesetting" w:hAnsi="Arabic Typesetting" w:cs="Arabic Typesetting"/>
          <w:b/>
          <w:sz w:val="56"/>
          <w:szCs w:val="56"/>
          <w:rtl/>
          <w:lang w:val="fr-CH"/>
        </w:rPr>
        <w:t xml:space="preserve"> </w:t>
      </w:r>
      <w:r w:rsidR="00686DAC">
        <w:rPr>
          <w:rFonts w:ascii="Arabic Typesetting" w:hAnsi="Arabic Typesetting" w:cs="Arabic Typesetting" w:hint="cs"/>
          <w:b/>
          <w:sz w:val="56"/>
          <w:szCs w:val="56"/>
          <w:rtl/>
          <w:lang w:val="fr-CH"/>
        </w:rPr>
        <w:t>2020</w:t>
      </w:r>
    </w:p>
    <w:p w:rsidR="00F003A5" w:rsidRDefault="00CF66F2" w:rsidP="0011661B">
      <w:pPr>
        <w:bidi/>
        <w:jc w:val="center"/>
        <w:rPr>
          <w:rFonts w:ascii="Arabic Typesetting" w:hAnsi="Arabic Typesetting" w:cs="Arabic Typesetting"/>
          <w:bCs/>
          <w:sz w:val="44"/>
          <w:szCs w:val="44"/>
          <w:rtl/>
          <w:lang w:val="fr-CH"/>
        </w:rPr>
      </w:pPr>
      <w:r>
        <w:rPr>
          <w:rFonts w:ascii="Arabic Typesetting" w:hAnsi="Arabic Typesetting" w:cs="Arabic Typesetting"/>
          <w:bCs/>
          <w:noProof/>
          <w:sz w:val="44"/>
          <w:szCs w:val="44"/>
          <w:rtl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-890270</wp:posOffset>
            </wp:positionV>
            <wp:extent cx="7553325" cy="10696575"/>
            <wp:effectExtent l="19050" t="0" r="9525" b="0"/>
            <wp:wrapNone/>
            <wp:docPr id="7" name="Image 6" descr="خلفيات-للتصميم-png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لفيات-للتصميم-png-.png"/>
                    <pic:cNvPicPr/>
                  </pic:nvPicPr>
                  <pic:blipFill>
                    <a:blip r:embed="rId11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F0C">
        <w:rPr>
          <w:rFonts w:ascii="Arabic Typesetting" w:hAnsi="Arabic Typesetting" w:cs="Arabic Typesetting"/>
          <w:bCs/>
          <w:sz w:val="44"/>
          <w:szCs w:val="44"/>
          <w:rtl/>
          <w:lang w:val="fr-CH"/>
        </w:rPr>
        <w:t>أولا</w:t>
      </w:r>
      <w:r w:rsidR="00393F0C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/</w:t>
      </w:r>
      <w:r w:rsidR="0025282C" w:rsidRPr="00F82FFF">
        <w:rPr>
          <w:rFonts w:ascii="Arabic Typesetting" w:hAnsi="Arabic Typesetting" w:cs="Arabic Typesetting"/>
          <w:bCs/>
          <w:sz w:val="44"/>
          <w:szCs w:val="44"/>
          <w:rtl/>
          <w:lang w:val="fr-CH"/>
        </w:rPr>
        <w:t xml:space="preserve"> إشكالية الملتقى</w:t>
      </w:r>
    </w:p>
    <w:p w:rsidR="009B564C" w:rsidRDefault="00F003A5" w:rsidP="008A627B">
      <w:pPr>
        <w:bidi/>
        <w:spacing w:before="120" w:after="120"/>
        <w:ind w:firstLine="851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شهد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C31C4C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العالم في الآونة الأخيرة تزايد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</w:t>
      </w:r>
      <w:r w:rsidR="0085395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C31C4C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في ارتكاب الجرائم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</w:t>
      </w:r>
      <w:r w:rsidR="00C31C4C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 وتعدد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</w:t>
      </w:r>
      <w:r w:rsidR="00C31C4C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 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في </w:t>
      </w:r>
      <w:r w:rsidR="00C31C4C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نماذجه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ا،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 نتيجة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عوامل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َ</w:t>
      </w:r>
      <w:r w:rsidR="009B564C">
        <w:rPr>
          <w:rFonts w:ascii="Arabic Typesetting" w:hAnsi="Arabic Typesetting" w:cs="Arabic Typesetting"/>
          <w:sz w:val="44"/>
          <w:szCs w:val="44"/>
          <w:rtl/>
          <w:lang w:bidi="ar-DZ"/>
        </w:rPr>
        <w:t> كثيرة،</w:t>
      </w:r>
      <w:r w:rsidR="00C31C4C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="009B564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لها </w:t>
      </w:r>
      <w:r w:rsidR="00C31C4C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علاقة بالمشكلا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ت </w:t>
      </w:r>
      <w:r w:rsidR="009B564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الاجتماعية و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الاقتصادية</w:t>
      </w:r>
      <w:r w:rsidR="0085395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 لا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سيما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 مع تزايد </w:t>
      </w:r>
      <w:r w:rsidR="009B564C">
        <w:rPr>
          <w:rFonts w:ascii="Arabic Typesetting" w:hAnsi="Arabic Typesetting" w:cs="Arabic Typesetting"/>
          <w:sz w:val="44"/>
          <w:szCs w:val="44"/>
          <w:rtl/>
          <w:lang w:bidi="ar-DZ"/>
        </w:rPr>
        <w:t>الفقر</w:t>
      </w:r>
      <w:r w:rsidR="00C31C4C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="009B564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والبطالة و</w:t>
      </w:r>
      <w:r w:rsidR="009B564C">
        <w:rPr>
          <w:rFonts w:ascii="Arabic Typesetting" w:hAnsi="Arabic Typesetting" w:cs="Arabic Typesetting"/>
          <w:sz w:val="44"/>
          <w:szCs w:val="44"/>
          <w:rtl/>
          <w:lang w:bidi="ar-DZ"/>
        </w:rPr>
        <w:t>التفكك الاجتماعي</w:t>
      </w:r>
      <w:r w:rsidR="009B564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والأسري وغيرها،</w:t>
      </w:r>
      <w:r w:rsidR="009B564C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وكذ</w:t>
      </w:r>
      <w:r w:rsidR="009B564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لك</w:t>
      </w:r>
      <w:r w:rsidR="004E1B72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نتيجة</w:t>
      </w:r>
      <w:r w:rsidR="004E1B72">
        <w:rPr>
          <w:rFonts w:ascii="Arabic Typesetting" w:hAnsi="Arabic Typesetting" w:cs="Arabic Typesetting"/>
          <w:sz w:val="44"/>
          <w:szCs w:val="44"/>
          <w:rtl/>
          <w:lang w:bidi="ar-DZ"/>
        </w:rPr>
        <w:t> </w:t>
      </w:r>
      <w:r w:rsidR="004E1B72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ل</w:t>
      </w:r>
      <w:r w:rsidR="009B564C">
        <w:rPr>
          <w:rFonts w:ascii="Arabic Typesetting" w:hAnsi="Arabic Typesetting" w:cs="Arabic Typesetting"/>
          <w:sz w:val="44"/>
          <w:szCs w:val="44"/>
          <w:rtl/>
          <w:lang w:bidi="ar-DZ"/>
        </w:rPr>
        <w:t>لاضطرابات النفسية</w:t>
      </w:r>
      <w:r w:rsidR="004E1B72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، </w:t>
      </w:r>
      <w:r w:rsidR="009B564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التي تساهم بشكل كبير في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C31C4C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ارتكاب الجرائم ب</w:t>
      </w:r>
      <w:r w:rsidR="009B564C">
        <w:rPr>
          <w:rFonts w:ascii="Arabic Typesetting" w:hAnsi="Arabic Typesetting" w:cs="Arabic Typesetting"/>
          <w:sz w:val="44"/>
          <w:szCs w:val="44"/>
          <w:rtl/>
          <w:lang w:bidi="ar-DZ"/>
        </w:rPr>
        <w:t>شتى أنواعها</w:t>
      </w:r>
      <w:r w:rsidR="009B564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C31C4C" w:rsidRPr="00F003A5" w:rsidRDefault="00C31C4C" w:rsidP="008A627B">
      <w:pPr>
        <w:bidi/>
        <w:spacing w:before="120" w:after="120"/>
        <w:ind w:firstLine="851"/>
        <w:jc w:val="both"/>
        <w:rPr>
          <w:rFonts w:ascii="Arabic Typesetting" w:hAnsi="Arabic Typesetting" w:cs="Arabic Typesetting"/>
          <w:bCs/>
          <w:sz w:val="44"/>
          <w:szCs w:val="44"/>
          <w:lang w:val="fr-CH"/>
        </w:rPr>
      </w:pPr>
      <w:r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ومع التزايد الرهيب للأعمال الإجرامية وما تخلفه من تب</w:t>
      </w:r>
      <w:r w:rsidR="009B564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ِ</w:t>
      </w:r>
      <w:r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عات</w:t>
      </w:r>
      <w:r w:rsidR="009B564C">
        <w:rPr>
          <w:rFonts w:ascii="Arabic Typesetting" w:hAnsi="Arabic Typesetting" w:cs="Arabic Typesetting"/>
          <w:sz w:val="44"/>
          <w:szCs w:val="44"/>
          <w:rtl/>
          <w:lang w:bidi="ar-DZ"/>
        </w:rPr>
        <w:t> وآثار وخيمة على الفرد والمجتمع</w:t>
      </w:r>
      <w:r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، تسعى كل دولة إلى تبني سياسة جنائية</w:t>
      </w:r>
      <w:r w:rsidR="009B564C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وعقابية للتقليل من هذه الظاهرة</w:t>
      </w:r>
      <w:r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، ولعل</w:t>
      </w:r>
      <w:r w:rsidR="0068190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من</w:t>
      </w:r>
      <w:r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 أهم المنظومات التي </w:t>
      </w:r>
      <w:r w:rsidR="0068190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تساهم في </w:t>
      </w:r>
      <w:r w:rsidR="0068190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مواجهة</w:t>
      </w:r>
      <w:r w:rsidR="0068190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هذه الظاهرة هي المنظوم</w:t>
      </w:r>
      <w:r w:rsidR="0068190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ة </w:t>
      </w:r>
      <w:r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العقابية</w:t>
      </w:r>
      <w:r w:rsidR="0068190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</w:t>
      </w:r>
      <w:r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والتي تلعب دورا كبيرا </w:t>
      </w:r>
      <w:r w:rsidR="0068190E">
        <w:rPr>
          <w:rFonts w:ascii="Arabic Typesetting" w:hAnsi="Arabic Typesetting" w:cs="Arabic Typesetting"/>
          <w:sz w:val="44"/>
          <w:szCs w:val="44"/>
          <w:rtl/>
          <w:lang w:bidi="ar-DZ"/>
        </w:rPr>
        <w:t>في التكفل بالمنحرفين الوافدين </w:t>
      </w:r>
      <w:r w:rsidR="0068190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إ</w:t>
      </w:r>
      <w:r w:rsidR="0068190E">
        <w:rPr>
          <w:rFonts w:ascii="Arabic Typesetting" w:hAnsi="Arabic Typesetting" w:cs="Arabic Typesetting"/>
          <w:sz w:val="44"/>
          <w:szCs w:val="44"/>
          <w:rtl/>
          <w:lang w:bidi="ar-DZ"/>
        </w:rPr>
        <w:t>لى هذه المؤسسات العقابية بغرض </w:t>
      </w:r>
      <w:r w:rsidR="0068190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إع</w:t>
      </w:r>
      <w:r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ادة </w:t>
      </w:r>
      <w:r w:rsidR="00853958" w:rsidRPr="00C31C4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تأهيلهم</w:t>
      </w:r>
      <w:r w:rsidR="0068190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ودمجهم</w:t>
      </w:r>
      <w:r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.</w:t>
      </w:r>
    </w:p>
    <w:p w:rsidR="0068190E" w:rsidRDefault="0068190E" w:rsidP="008A627B">
      <w:pPr>
        <w:pStyle w:val="NormalWeb"/>
        <w:bidi/>
        <w:spacing w:before="120" w:beforeAutospacing="0" w:after="120" w:afterAutospacing="0" w:line="276" w:lineRule="auto"/>
        <w:ind w:firstLine="851"/>
        <w:jc w:val="both"/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لقد عرفت الكثير من ال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أ</w:t>
      </w:r>
      <w:r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نظمة العقابية تطورا في مجال 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إ</w:t>
      </w:r>
      <w:r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عادة ال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إ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دماج الاجتماعي للمحبوسين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،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 خاصة تلك 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الموجودة في </w:t>
      </w:r>
      <w:r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الدول التي 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تبنت أفكار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 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مدرسة 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الدفاع الاجتماعي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،</w:t>
      </w:r>
      <w:r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 أي ال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إ</w:t>
      </w:r>
      <w:r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صلاح في مقابل العقا</w:t>
      </w:r>
      <w:r w:rsidR="00C7679B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ب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، 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 </w:t>
      </w:r>
      <w:r w:rsidR="00DB6F67" w:rsidRPr="002C25E9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و</w:t>
      </w:r>
      <w:r w:rsidR="00DB6F67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نتج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 </w:t>
      </w:r>
      <w:r w:rsidR="00DB6F67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عن 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هذا </w:t>
      </w:r>
      <w:r w:rsidR="00DB6F67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استحداث</w:t>
      </w:r>
      <w:r w:rsidR="00DB6F67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 </w:t>
      </w:r>
      <w:r w:rsidR="00DB6F67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ا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تفاقيات </w:t>
      </w:r>
      <w:r w:rsidR="00DB6F67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دولية</w:t>
      </w:r>
      <w:r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 توجب على كل دولة</w:t>
      </w:r>
      <w:r w:rsidR="00DB6F67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 طرَف</w:t>
      </w:r>
      <w:r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 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أن</w:t>
      </w:r>
      <w:r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سنة 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مؤسساتها العقابية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 وف</w:t>
      </w:r>
      <w:r w:rsidR="00DB6F67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ق المعايير </w:t>
      </w:r>
      <w:r w:rsidR="00DB6F67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المعتمدة</w:t>
      </w:r>
      <w:r w:rsidR="00DB6F67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 </w:t>
      </w:r>
      <w:r w:rsidR="00DB6F67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دوليا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. </w:t>
      </w:r>
    </w:p>
    <w:p w:rsidR="00840338" w:rsidRDefault="00C31C4C" w:rsidP="008A627B">
      <w:pPr>
        <w:pStyle w:val="NormalWeb"/>
        <w:bidi/>
        <w:spacing w:before="120" w:beforeAutospacing="0" w:after="120" w:afterAutospacing="0" w:line="276" w:lineRule="auto"/>
        <w:ind w:firstLine="851"/>
        <w:jc w:val="both"/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</w:pPr>
      <w:r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وال</w:t>
      </w:r>
      <w:r w:rsidR="0098656B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جزائر كغيرها من الدول بادرت </w:t>
      </w:r>
      <w:r w:rsidR="0098656B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ب</w:t>
      </w:r>
      <w:r w:rsidR="0068190E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إ</w:t>
      </w:r>
      <w:r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صلاح نظامها العقابي من خلال  وضع تعد</w:t>
      </w:r>
      <w:r w:rsidR="0068190E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يلات جوهرية  </w:t>
      </w:r>
      <w:r w:rsidR="0068190E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على</w:t>
      </w:r>
      <w:r w:rsidR="0068190E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 النصوص التشريعي</w:t>
      </w:r>
      <w:r w:rsidR="0068190E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ة</w:t>
      </w:r>
      <w:r w:rsidR="0068190E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 والتنظيمية</w:t>
      </w:r>
      <w:r w:rsidR="0068190E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 </w:t>
      </w:r>
      <w:r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بهدف الرعاية الكاملة والشاملة للمحبوسين</w:t>
      </w:r>
      <w:r w:rsidR="0068190E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،</w:t>
      </w:r>
      <w:r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 وي</w:t>
      </w:r>
      <w:r w:rsidR="0068190E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ُ</w:t>
      </w:r>
      <w:r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ع</w:t>
      </w:r>
      <w:r w:rsidR="0068190E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َ</w:t>
      </w:r>
      <w:r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د قانون تنظيم السجون</w:t>
      </w:r>
      <w:r w:rsidR="003275FC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 الجزائري</w:t>
      </w:r>
      <w:r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 </w:t>
      </w:r>
      <w:r w:rsidR="0068190E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من جملة ما </w:t>
      </w:r>
      <w:r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تضمن</w:t>
      </w:r>
      <w:r w:rsidR="0068190E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ت</w:t>
      </w:r>
      <w:r w:rsidR="0068190E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ه هذه ال</w:t>
      </w:r>
      <w:r w:rsidR="0068190E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إ</w:t>
      </w:r>
      <w:r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صلاحات.</w:t>
      </w:r>
      <w:r w:rsidR="00840338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 </w:t>
      </w:r>
    </w:p>
    <w:p w:rsidR="00840338" w:rsidRDefault="00D00FE4" w:rsidP="00D00FE4">
      <w:pPr>
        <w:pStyle w:val="NormalWeb"/>
        <w:bidi/>
        <w:spacing w:before="120" w:beforeAutospacing="0" w:after="120" w:afterAutospacing="0" w:line="276" w:lineRule="auto"/>
        <w:ind w:firstLine="851"/>
        <w:jc w:val="both"/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وتعد</w:t>
      </w:r>
      <w:r>
        <w:rPr>
          <w:rFonts w:ascii="Arabic Typesetting" w:eastAsiaTheme="minorEastAsia" w:hAnsi="Arabic Typesetting" w:cs="Arabic Typesetting"/>
          <w:sz w:val="44"/>
          <w:szCs w:val="44"/>
          <w:lang w:bidi="ar-DZ"/>
        </w:rPr>
        <w:t xml:space="preserve"> </w:t>
      </w:r>
      <w:r w:rsidR="00840338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نجاعة</w:t>
      </w:r>
      <w:r w:rsidR="00E210B3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 علاج</w:t>
      </w:r>
      <w:r w:rsidR="00E210B3">
        <w:rPr>
          <w:rFonts w:ascii="Arabic Typesetting" w:eastAsiaTheme="minorEastAsia" w:hAnsi="Arabic Typesetting" w:cs="Arabic Typesetting"/>
          <w:sz w:val="44"/>
          <w:szCs w:val="44"/>
          <w:lang w:bidi="ar-DZ"/>
        </w:rPr>
        <w:t xml:space="preserve"> 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مشكلات الانحراف والا</w:t>
      </w:r>
      <w:r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نتكاس ال</w:t>
      </w:r>
      <w:r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إ</w:t>
      </w:r>
      <w:r w:rsidR="00840338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جرامي من المؤشرات التي</w:t>
      </w:r>
      <w:r w:rsidR="00840338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 </w:t>
      </w:r>
      <w:r w:rsidR="00840338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تقاس بها فاعلية ال</w:t>
      </w:r>
      <w:r w:rsidR="00840338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أ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نظمة العقابية</w:t>
      </w:r>
      <w:r w:rsidR="00840338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،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 خاصة ما تعلق بسياسة إع</w:t>
      </w:r>
      <w:r w:rsidR="00840338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ادة ال</w:t>
      </w:r>
      <w:r w:rsidR="00840338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إ</w:t>
      </w:r>
      <w:r w:rsidR="00840338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دماج الاجتماعي</w:t>
      </w:r>
      <w:r w:rsidR="00840338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 </w:t>
      </w:r>
      <w:r w:rsidR="00840338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والبرامج</w:t>
      </w:r>
      <w:r w:rsidR="00840338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 xml:space="preserve"> ا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لمخصصة لهذا ال</w:t>
      </w:r>
      <w:r w:rsidR="00840338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غرض، </w:t>
      </w:r>
      <w:r w:rsidR="00840338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و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قد خطت الجزائر خطوات جد مهمة في هذا </w:t>
      </w:r>
      <w:r w:rsidR="00840338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الإطار،</w:t>
      </w:r>
      <w:r w:rsidR="00C31C4C" w:rsidRPr="00C31C4C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 xml:space="preserve"> وهذا من خلال الاحتكاك ببعض </w:t>
      </w:r>
      <w:r w:rsidR="00807FF1">
        <w:rPr>
          <w:rFonts w:ascii="Arabic Typesetting" w:eastAsiaTheme="minorEastAsia" w:hAnsi="Arabic Typesetting" w:cs="Arabic Typesetting"/>
          <w:sz w:val="44"/>
          <w:szCs w:val="44"/>
          <w:rtl/>
          <w:lang w:bidi="ar-DZ"/>
        </w:rPr>
        <w:t>النماذج المعيارية في هذا المجال</w:t>
      </w:r>
      <w:r w:rsidR="00807FF1">
        <w:rPr>
          <w:rFonts w:ascii="Arabic Typesetting" w:eastAsiaTheme="minorEastAsia" w:hAnsi="Arabic Typesetting" w:cs="Arabic Typesetting" w:hint="cs"/>
          <w:sz w:val="44"/>
          <w:szCs w:val="44"/>
          <w:rtl/>
          <w:lang w:bidi="ar-DZ"/>
        </w:rPr>
        <w:t>.</w:t>
      </w:r>
    </w:p>
    <w:p w:rsidR="008A627B" w:rsidRPr="00C7679B" w:rsidRDefault="00B41EEF" w:rsidP="00580E56">
      <w:pPr>
        <w:pStyle w:val="NormalWeb"/>
        <w:bidi/>
        <w:spacing w:line="400" w:lineRule="atLeast"/>
        <w:jc w:val="center"/>
        <w:rPr>
          <w:rFonts w:ascii="Arabic Typesetting" w:eastAsiaTheme="minorEastAsia" w:hAnsi="Arabic Typesetting" w:cs="Arabic Typesetting"/>
          <w:b/>
          <w:bCs/>
          <w:sz w:val="52"/>
          <w:szCs w:val="52"/>
          <w:rtl/>
          <w:lang w:bidi="ar-DZ"/>
        </w:rPr>
      </w:pPr>
      <w:r w:rsidRPr="00692AC2">
        <w:rPr>
          <w:rFonts w:ascii="Arabic Typesetting" w:eastAsiaTheme="minorEastAsia" w:hAnsi="Arabic Typesetting" w:cs="Arabic Typesetting" w:hint="cs"/>
          <w:b/>
          <w:bCs/>
          <w:sz w:val="52"/>
          <w:szCs w:val="52"/>
          <w:rtl/>
          <w:lang w:bidi="ar-DZ"/>
        </w:rPr>
        <w:t>وعلى هذا الأساس تتمحور الإ</w:t>
      </w:r>
      <w:r w:rsidR="00840338" w:rsidRPr="00692AC2">
        <w:rPr>
          <w:rFonts w:ascii="Arabic Typesetting" w:eastAsiaTheme="minorEastAsia" w:hAnsi="Arabic Typesetting" w:cs="Arabic Typesetting" w:hint="cs"/>
          <w:b/>
          <w:bCs/>
          <w:sz w:val="52"/>
          <w:szCs w:val="52"/>
          <w:rtl/>
          <w:lang w:bidi="ar-DZ"/>
        </w:rPr>
        <w:t>شكالية الأساسية</w:t>
      </w:r>
      <w:r w:rsidR="00C31C4C" w:rsidRPr="00692AC2">
        <w:rPr>
          <w:rFonts w:ascii="Arabic Typesetting" w:eastAsiaTheme="minorEastAsia" w:hAnsi="Arabic Typesetting" w:cs="Arabic Typesetting"/>
          <w:b/>
          <w:bCs/>
          <w:sz w:val="52"/>
          <w:szCs w:val="52"/>
          <w:rtl/>
          <w:lang w:bidi="ar-DZ"/>
        </w:rPr>
        <w:t xml:space="preserve"> </w:t>
      </w:r>
      <w:r w:rsidR="00840338" w:rsidRPr="00692AC2">
        <w:rPr>
          <w:rFonts w:ascii="Arabic Typesetting" w:eastAsiaTheme="minorEastAsia" w:hAnsi="Arabic Typesetting" w:cs="Arabic Typesetting" w:hint="cs"/>
          <w:b/>
          <w:bCs/>
          <w:sz w:val="52"/>
          <w:szCs w:val="52"/>
          <w:rtl/>
          <w:lang w:bidi="ar-DZ"/>
        </w:rPr>
        <w:t>ل</w:t>
      </w:r>
      <w:r w:rsidR="00C31C4C" w:rsidRPr="00692AC2">
        <w:rPr>
          <w:rFonts w:ascii="Arabic Typesetting" w:eastAsiaTheme="minorEastAsia" w:hAnsi="Arabic Typesetting" w:cs="Arabic Typesetting"/>
          <w:b/>
          <w:bCs/>
          <w:sz w:val="52"/>
          <w:szCs w:val="52"/>
          <w:rtl/>
          <w:lang w:bidi="ar-DZ"/>
        </w:rPr>
        <w:t>هذا الملتقى </w:t>
      </w:r>
      <w:r w:rsidR="00840338" w:rsidRPr="00692AC2">
        <w:rPr>
          <w:rFonts w:ascii="Arabic Typesetting" w:eastAsiaTheme="minorEastAsia" w:hAnsi="Arabic Typesetting" w:cs="Arabic Typesetting" w:hint="cs"/>
          <w:b/>
          <w:bCs/>
          <w:sz w:val="52"/>
          <w:szCs w:val="52"/>
          <w:rtl/>
          <w:lang w:bidi="ar-DZ"/>
        </w:rPr>
        <w:t>في ت</w:t>
      </w:r>
      <w:r w:rsidR="00C31C4C" w:rsidRPr="00692AC2">
        <w:rPr>
          <w:rFonts w:ascii="Arabic Typesetting" w:eastAsiaTheme="minorEastAsia" w:hAnsi="Arabic Typesetting" w:cs="Arabic Typesetting"/>
          <w:b/>
          <w:bCs/>
          <w:sz w:val="52"/>
          <w:szCs w:val="52"/>
          <w:rtl/>
          <w:lang w:bidi="ar-DZ"/>
        </w:rPr>
        <w:t xml:space="preserve">قييم التجربة الجزائرية </w:t>
      </w:r>
      <w:r w:rsidRPr="00692AC2">
        <w:rPr>
          <w:rFonts w:ascii="Arabic Typesetting" w:eastAsiaTheme="minorEastAsia" w:hAnsi="Arabic Typesetting" w:cs="Arabic Typesetting" w:hint="cs"/>
          <w:b/>
          <w:bCs/>
          <w:sz w:val="52"/>
          <w:szCs w:val="52"/>
          <w:rtl/>
          <w:lang w:bidi="ar-DZ"/>
        </w:rPr>
        <w:t>مقارنة ب</w:t>
      </w:r>
      <w:r w:rsidR="00C31C4C" w:rsidRPr="00692AC2">
        <w:rPr>
          <w:rFonts w:ascii="Arabic Typesetting" w:eastAsiaTheme="minorEastAsia" w:hAnsi="Arabic Typesetting" w:cs="Arabic Typesetting"/>
          <w:b/>
          <w:bCs/>
          <w:sz w:val="52"/>
          <w:szCs w:val="52"/>
          <w:rtl/>
          <w:lang w:bidi="ar-DZ"/>
        </w:rPr>
        <w:t>التجارب الدولية في مجال إع</w:t>
      </w:r>
      <w:r w:rsidR="00840338" w:rsidRPr="00692AC2">
        <w:rPr>
          <w:rFonts w:ascii="Arabic Typesetting" w:eastAsiaTheme="minorEastAsia" w:hAnsi="Arabic Typesetting" w:cs="Arabic Typesetting"/>
          <w:b/>
          <w:bCs/>
          <w:sz w:val="52"/>
          <w:szCs w:val="52"/>
          <w:rtl/>
          <w:lang w:bidi="ar-DZ"/>
        </w:rPr>
        <w:t>ادة الإدماج الاجتماعي للمحبوسين</w:t>
      </w:r>
      <w:r w:rsidR="00840338" w:rsidRPr="00692AC2">
        <w:rPr>
          <w:rFonts w:ascii="Arabic Typesetting" w:eastAsiaTheme="minorEastAsia" w:hAnsi="Arabic Typesetting" w:cs="Arabic Typesetting" w:hint="cs"/>
          <w:b/>
          <w:bCs/>
          <w:sz w:val="52"/>
          <w:szCs w:val="52"/>
          <w:rtl/>
          <w:lang w:bidi="ar-DZ"/>
        </w:rPr>
        <w:t>.</w:t>
      </w:r>
    </w:p>
    <w:p w:rsidR="00CD50DA" w:rsidRPr="00F82FFF" w:rsidRDefault="00CF66F2" w:rsidP="002F39D9">
      <w:pPr>
        <w:bidi/>
        <w:jc w:val="center"/>
        <w:rPr>
          <w:rFonts w:ascii="Arabic Typesetting" w:hAnsi="Arabic Typesetting" w:cs="Arabic Typesetting"/>
          <w:bCs/>
          <w:sz w:val="44"/>
          <w:szCs w:val="44"/>
          <w:rtl/>
          <w:lang w:val="fr-CH"/>
        </w:rPr>
      </w:pPr>
      <w:r>
        <w:rPr>
          <w:rFonts w:ascii="Arabic Typesetting" w:hAnsi="Arabic Typesetting" w:cs="Arabic Typesetting" w:hint="cs"/>
          <w:bCs/>
          <w:noProof/>
          <w:sz w:val="44"/>
          <w:szCs w:val="44"/>
          <w:rtl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-890270</wp:posOffset>
            </wp:positionV>
            <wp:extent cx="7553325" cy="10696575"/>
            <wp:effectExtent l="19050" t="0" r="9525" b="0"/>
            <wp:wrapNone/>
            <wp:docPr id="8" name="Image 6" descr="خلفيات-للتصميم-png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لفيات-للتصميم-png-.png"/>
                    <pic:cNvPicPr/>
                  </pic:nvPicPr>
                  <pic:blipFill>
                    <a:blip r:embed="rId11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0DA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ثانيا</w:t>
      </w:r>
      <w:r w:rsidR="002F39D9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/</w:t>
      </w:r>
      <w:r w:rsidR="00CD50DA" w:rsidRPr="00F82FFF">
        <w:rPr>
          <w:rFonts w:ascii="Arabic Typesetting" w:hAnsi="Arabic Typesetting" w:cs="Arabic Typesetting"/>
          <w:bCs/>
          <w:sz w:val="44"/>
          <w:szCs w:val="44"/>
          <w:rtl/>
          <w:lang w:val="fr-CH"/>
        </w:rPr>
        <w:t xml:space="preserve"> </w:t>
      </w:r>
      <w:r w:rsidR="008A627B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أهـ</w:t>
      </w:r>
      <w:r w:rsidR="00CD50DA" w:rsidRPr="00F82FFF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 xml:space="preserve">ـداف </w:t>
      </w:r>
      <w:r w:rsidR="007D5E06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الملتقى</w:t>
      </w:r>
    </w:p>
    <w:p w:rsidR="002F39D9" w:rsidRDefault="00CD50DA" w:rsidP="002F39D9">
      <w:pPr>
        <w:autoSpaceDE w:val="0"/>
        <w:autoSpaceDN w:val="0"/>
        <w:bidi/>
        <w:adjustRightInd w:val="0"/>
        <w:spacing w:before="120" w:after="120"/>
        <w:ind w:firstLine="851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يسعى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الملتقى </w:t>
      </w:r>
      <w:r w:rsidR="007D5E0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إلى 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ت</w:t>
      </w:r>
      <w:r w:rsidR="007D5E0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قييم التجربة الجزائرية في مجال إعادة الإدماج الاجتماعي للمحبوسين، وذلك من خلال إتاحة الفرصة لت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باد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ل المعارف و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ا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لأفكار، 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واستعراض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الخبرات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بين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الباحثي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ن والمختصين 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وصناع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القرار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، وذلك </w:t>
      </w:r>
      <w:r w:rsidR="00004BC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من خلال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تحقيق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Pr="002D742F">
        <w:rPr>
          <w:rFonts w:ascii="Arabic Typesetting" w:hAnsi="Arabic Typesetting" w:cs="Arabic Typesetting"/>
          <w:sz w:val="44"/>
          <w:szCs w:val="44"/>
          <w:rtl/>
          <w:lang w:bidi="ar-DZ"/>
        </w:rPr>
        <w:t>الأهداف</w:t>
      </w:r>
      <w:r w:rsidRPr="002D742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الآتية:</w:t>
      </w:r>
    </w:p>
    <w:p w:rsidR="00CD50DA" w:rsidRPr="00C31C4C" w:rsidRDefault="002F39D9" w:rsidP="002F39D9">
      <w:pPr>
        <w:autoSpaceDE w:val="0"/>
        <w:autoSpaceDN w:val="0"/>
        <w:bidi/>
        <w:adjustRightInd w:val="0"/>
        <w:spacing w:before="120" w:after="120"/>
        <w:jc w:val="both"/>
        <w:rPr>
          <w:rFonts w:ascii="Arabic Typesetting" w:hAnsi="Arabic Typesetting" w:cs="Arabic Typesetting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1- </w:t>
      </w:r>
      <w:r w:rsidR="00CD50DA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عرض التجربة الجزائرية في مجال التكفل بالمحبوسين وإعادة إدماجهم اجتماعيا</w:t>
      </w:r>
      <w:r w:rsidR="00CD50D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CD50DA" w:rsidRPr="00C31C4C" w:rsidRDefault="002F39D9" w:rsidP="002F39D9">
      <w:pPr>
        <w:bidi/>
        <w:spacing w:before="120" w:after="120" w:line="360" w:lineRule="atLeast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2- </w:t>
      </w:r>
      <w:r w:rsidR="00CD50DA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عرض نماذج لتجارب دول أخرى رائدة في مجالا التكفل بالمحبوسين وإعادة إدماجهم اجتماعيا</w:t>
      </w:r>
      <w:r w:rsidR="00CD50D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CD50DA" w:rsidRPr="00C31C4C" w:rsidRDefault="002F39D9" w:rsidP="002F39D9">
      <w:pPr>
        <w:bidi/>
        <w:spacing w:before="120" w:after="120" w:line="360" w:lineRule="atLeast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3- </w:t>
      </w:r>
      <w:r w:rsidR="00CD50DA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تبادل الخبرات بين الجامعة والمؤسسات الفاعلة في الميدان</w:t>
      </w:r>
      <w:r w:rsidR="00CD50D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CD50DA" w:rsidRPr="00CD50DA" w:rsidRDefault="002F39D9" w:rsidP="002F39D9">
      <w:pPr>
        <w:bidi/>
        <w:spacing w:before="120" w:after="120" w:line="360" w:lineRule="atLeast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4- </w:t>
      </w:r>
      <w:r w:rsidR="00CD50DA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>إتاحة الفرصة للأساتذة</w:t>
      </w:r>
      <w:r w:rsidR="00CD50D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والباحثين</w:t>
      </w:r>
      <w:r w:rsidR="00CD50DA" w:rsidRPr="00C31C4C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والطلبة </w:t>
      </w:r>
      <w:r w:rsidR="00CD50D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الجامعيين</w:t>
      </w:r>
      <w:r w:rsidR="00CD50DA">
        <w:rPr>
          <w:rFonts w:ascii="Arabic Typesetting" w:hAnsi="Arabic Typesetting" w:cs="Arabic Typesetting"/>
          <w:sz w:val="44"/>
          <w:szCs w:val="44"/>
          <w:rtl/>
          <w:lang w:bidi="ar-DZ"/>
        </w:rPr>
        <w:t> من  أجل الاحتكاك</w:t>
      </w:r>
      <w:r w:rsidR="00CD50D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وتبادل المعارف والخبرات.</w:t>
      </w:r>
    </w:p>
    <w:p w:rsidR="0025282C" w:rsidRPr="00BF689D" w:rsidRDefault="00CD50DA" w:rsidP="002F39D9">
      <w:pPr>
        <w:bidi/>
        <w:jc w:val="center"/>
        <w:rPr>
          <w:rFonts w:ascii="Arabic Typesetting" w:hAnsi="Arabic Typesetting" w:cs="Arabic Typesetting"/>
          <w:bCs/>
          <w:sz w:val="44"/>
          <w:szCs w:val="44"/>
          <w:rtl/>
          <w:lang w:val="fr-CH"/>
        </w:rPr>
      </w:pPr>
      <w:r w:rsidRPr="00BF689D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ثالثا</w:t>
      </w:r>
      <w:r w:rsidR="002F39D9" w:rsidRPr="00BF689D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/</w:t>
      </w:r>
      <w:r w:rsidR="0025282C" w:rsidRPr="00BF689D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 xml:space="preserve"> المستهدفون من الملتقى</w:t>
      </w:r>
    </w:p>
    <w:p w:rsidR="002F39D9" w:rsidRDefault="0025282C" w:rsidP="002F39D9">
      <w:pPr>
        <w:pStyle w:val="Paragraphedeliste"/>
        <w:numPr>
          <w:ilvl w:val="0"/>
          <w:numId w:val="5"/>
        </w:numPr>
        <w:tabs>
          <w:tab w:val="right" w:pos="-182"/>
          <w:tab w:val="right" w:pos="-40"/>
          <w:tab w:val="right" w:pos="243"/>
        </w:tabs>
        <w:bidi/>
        <w:spacing w:after="0"/>
        <w:jc w:val="lowKashida"/>
        <w:rPr>
          <w:rFonts w:ascii="Arabic Typesetting" w:hAnsi="Arabic Typesetting" w:cs="Arabic Typesetting"/>
          <w:sz w:val="44"/>
          <w:szCs w:val="44"/>
          <w:lang w:bidi="ar-DZ"/>
        </w:rPr>
      </w:pPr>
      <w:r w:rsidRPr="002F39D9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الأساتذة الباحثون في الجامعات الوطنية </w:t>
      </w:r>
      <w:r w:rsidR="000B404F"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والدولية</w:t>
      </w:r>
      <w:r w:rsidRPr="002F39D9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ومختلف مراكز البحث العلمي.</w:t>
      </w:r>
    </w:p>
    <w:p w:rsidR="002F39D9" w:rsidRDefault="003370C3" w:rsidP="002F39D9">
      <w:pPr>
        <w:pStyle w:val="Paragraphedeliste"/>
        <w:numPr>
          <w:ilvl w:val="0"/>
          <w:numId w:val="5"/>
        </w:numPr>
        <w:tabs>
          <w:tab w:val="right" w:pos="-182"/>
          <w:tab w:val="right" w:pos="-40"/>
          <w:tab w:val="right" w:pos="243"/>
        </w:tabs>
        <w:bidi/>
        <w:spacing w:after="0"/>
        <w:jc w:val="lowKashida"/>
        <w:rPr>
          <w:rFonts w:ascii="Arabic Typesetting" w:hAnsi="Arabic Typesetting" w:cs="Arabic Typesetting"/>
          <w:sz w:val="44"/>
          <w:szCs w:val="44"/>
          <w:lang w:bidi="ar-DZ"/>
        </w:rPr>
      </w:pPr>
      <w:r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الإطارات</w:t>
      </w:r>
      <w:r w:rsidR="0025282C" w:rsidRPr="002F39D9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الإدارية</w:t>
      </w:r>
      <w:r w:rsidR="004452EC"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والقضائية</w:t>
      </w:r>
      <w:r w:rsidR="0025282C" w:rsidRPr="002F39D9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للمؤسسات </w:t>
      </w:r>
      <w:r w:rsidR="000B404F"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ذات العلاقة بموضوع الملتقى</w:t>
      </w:r>
      <w:r w:rsidR="0025282C" w:rsidRPr="002F39D9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. </w:t>
      </w:r>
    </w:p>
    <w:p w:rsidR="002F39D9" w:rsidRDefault="00C90246" w:rsidP="002F39D9">
      <w:pPr>
        <w:pStyle w:val="Paragraphedeliste"/>
        <w:numPr>
          <w:ilvl w:val="0"/>
          <w:numId w:val="5"/>
        </w:numPr>
        <w:tabs>
          <w:tab w:val="right" w:pos="-182"/>
          <w:tab w:val="right" w:pos="-40"/>
          <w:tab w:val="right" w:pos="243"/>
        </w:tabs>
        <w:bidi/>
        <w:spacing w:after="0"/>
        <w:jc w:val="lowKashida"/>
        <w:rPr>
          <w:rFonts w:ascii="Arabic Typesetting" w:hAnsi="Arabic Typesetting" w:cs="Arabic Typesetting"/>
          <w:sz w:val="44"/>
          <w:szCs w:val="44"/>
          <w:lang w:bidi="ar-DZ"/>
        </w:rPr>
      </w:pPr>
      <w:r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الإطارات الأمنية.</w:t>
      </w:r>
    </w:p>
    <w:p w:rsidR="002F39D9" w:rsidRDefault="004452EC" w:rsidP="002F39D9">
      <w:pPr>
        <w:pStyle w:val="Paragraphedeliste"/>
        <w:numPr>
          <w:ilvl w:val="0"/>
          <w:numId w:val="5"/>
        </w:numPr>
        <w:tabs>
          <w:tab w:val="right" w:pos="-182"/>
          <w:tab w:val="right" w:pos="-40"/>
          <w:tab w:val="right" w:pos="243"/>
        </w:tabs>
        <w:bidi/>
        <w:spacing w:after="0"/>
        <w:jc w:val="lowKashida"/>
        <w:rPr>
          <w:rFonts w:ascii="Arabic Typesetting" w:hAnsi="Arabic Typesetting" w:cs="Arabic Typesetting"/>
          <w:sz w:val="44"/>
          <w:szCs w:val="44"/>
          <w:lang w:bidi="ar-DZ"/>
        </w:rPr>
      </w:pPr>
      <w:r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المختصون النفسانيون والاجتماعيون </w:t>
      </w:r>
      <w:r w:rsidR="00C50DE5"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العاملون في الم</w:t>
      </w:r>
      <w:r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ؤسسات العقابية.</w:t>
      </w:r>
    </w:p>
    <w:p w:rsidR="0025282C" w:rsidRPr="002F39D9" w:rsidRDefault="0025282C" w:rsidP="002F39D9">
      <w:pPr>
        <w:pStyle w:val="Paragraphedeliste"/>
        <w:numPr>
          <w:ilvl w:val="0"/>
          <w:numId w:val="5"/>
        </w:numPr>
        <w:tabs>
          <w:tab w:val="right" w:pos="-182"/>
          <w:tab w:val="right" w:pos="-40"/>
          <w:tab w:val="right" w:pos="243"/>
        </w:tabs>
        <w:bidi/>
        <w:spacing w:after="0"/>
        <w:jc w:val="lowKashida"/>
        <w:rPr>
          <w:rFonts w:ascii="Arabic Typesetting" w:hAnsi="Arabic Typesetting" w:cs="Arabic Typesetting"/>
          <w:sz w:val="44"/>
          <w:szCs w:val="44"/>
          <w:lang w:bidi="ar-DZ"/>
        </w:rPr>
      </w:pPr>
      <w:r w:rsidRPr="002F39D9">
        <w:rPr>
          <w:rFonts w:ascii="Arabic Typesetting" w:hAnsi="Arabic Typesetting" w:cs="Arabic Typesetting"/>
          <w:sz w:val="44"/>
          <w:szCs w:val="44"/>
          <w:rtl/>
          <w:lang w:bidi="ar-DZ"/>
        </w:rPr>
        <w:t>طلبة الدراسات العليا</w:t>
      </w:r>
      <w:r w:rsidR="009A24DE"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في مجال علم النفس وعلم الاجتماع</w:t>
      </w:r>
      <w:r w:rsidR="00C50DE5"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4E1A9C"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والعلوم القانونية</w:t>
      </w:r>
      <w:r w:rsidR="009A24DE" w:rsidRPr="002F39D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25282C" w:rsidRPr="007E02C1" w:rsidRDefault="002F39D9" w:rsidP="00B2641F">
      <w:pPr>
        <w:bidi/>
        <w:jc w:val="center"/>
        <w:rPr>
          <w:rFonts w:ascii="Arabic Typesetting" w:hAnsi="Arabic Typesetting" w:cs="Arabic Typesetting"/>
          <w:bCs/>
          <w:sz w:val="44"/>
          <w:szCs w:val="44"/>
          <w:rtl/>
          <w:lang w:val="fr-CH"/>
        </w:rPr>
      </w:pPr>
      <w:r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رابعا/</w:t>
      </w:r>
      <w:r w:rsidR="0025282C" w:rsidRPr="007E02C1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 xml:space="preserve"> محاور </w:t>
      </w:r>
      <w:r w:rsidR="00DB6F67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الملتقى</w:t>
      </w:r>
    </w:p>
    <w:p w:rsidR="00A07562" w:rsidRDefault="00A07562" w:rsidP="003053F2">
      <w:pPr>
        <w:tabs>
          <w:tab w:val="right" w:pos="292"/>
        </w:tabs>
        <w:bidi/>
        <w:spacing w:after="0" w:line="240" w:lineRule="auto"/>
        <w:ind w:left="360"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1- المحور الأول:</w:t>
      </w:r>
      <w:r w:rsidR="00580E5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580E56" w:rsidRPr="00D66AB5">
        <w:rPr>
          <w:rFonts w:ascii="Arabic Typesetting" w:hAnsi="Arabic Typesetting" w:cs="Arabic Typesetting"/>
          <w:sz w:val="44"/>
          <w:szCs w:val="44"/>
          <w:rtl/>
          <w:lang w:bidi="ar-DZ"/>
        </w:rPr>
        <w:t>الإطار المفاهي</w:t>
      </w:r>
      <w:r w:rsidR="001F257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ـ</w:t>
      </w:r>
      <w:r w:rsidR="00580E56" w:rsidRPr="00D66AB5">
        <w:rPr>
          <w:rFonts w:ascii="Arabic Typesetting" w:hAnsi="Arabic Typesetting" w:cs="Arabic Typesetting"/>
          <w:sz w:val="44"/>
          <w:szCs w:val="44"/>
          <w:rtl/>
          <w:lang w:bidi="ar-DZ"/>
        </w:rPr>
        <w:t>م</w:t>
      </w:r>
      <w:r w:rsidR="001F257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ــ</w:t>
      </w:r>
      <w:r w:rsidR="00580E56" w:rsidRPr="00D66AB5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ي </w:t>
      </w:r>
      <w:r w:rsidR="00AA44E3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لمفهوم الجريمة.</w:t>
      </w:r>
    </w:p>
    <w:p w:rsidR="00A07562" w:rsidRDefault="00A07562" w:rsidP="00A07562">
      <w:pPr>
        <w:tabs>
          <w:tab w:val="right" w:pos="292"/>
        </w:tabs>
        <w:bidi/>
        <w:spacing w:after="0" w:line="240" w:lineRule="auto"/>
        <w:ind w:left="360"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2- المحور الثاني: </w:t>
      </w:r>
      <w:r w:rsidR="00DF2801" w:rsidRPr="00D66AB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أساليب التكفل بالانحراف والسلوك </w:t>
      </w:r>
      <w:r w:rsidR="00F674AA" w:rsidRPr="00D66AB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الإجرامي</w:t>
      </w:r>
      <w:r w:rsidR="000A3B3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672BFA" w:rsidRDefault="00672BFA" w:rsidP="00672BFA">
      <w:pPr>
        <w:tabs>
          <w:tab w:val="right" w:pos="292"/>
        </w:tabs>
        <w:bidi/>
        <w:spacing w:after="0" w:line="240" w:lineRule="auto"/>
        <w:ind w:left="360"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3- المحور الرابع: نماذج من التجارب الدولية في </w:t>
      </w:r>
      <w:r w:rsidRPr="00D66AB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مجال التكفل وإعادة الإدماج الاجتماعي للمحبوسين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A07562" w:rsidRDefault="00672BFA" w:rsidP="00A07562">
      <w:pPr>
        <w:tabs>
          <w:tab w:val="right" w:pos="292"/>
        </w:tabs>
        <w:bidi/>
        <w:spacing w:after="0" w:line="240" w:lineRule="auto"/>
        <w:ind w:left="360"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4</w:t>
      </w:r>
      <w:r w:rsidR="00A07562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- المحور الثالث: </w:t>
      </w:r>
      <w:r w:rsidR="00DF2801" w:rsidRPr="00D66AB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التجربة الجزائرية في مجال </w:t>
      </w:r>
      <w:r w:rsidR="00B14735" w:rsidRPr="00D66AB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التكفل</w:t>
      </w:r>
      <w:r w:rsidR="000A3B3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وإعادة الإد</w:t>
      </w:r>
      <w:r w:rsidR="00DF2801" w:rsidRPr="00D66AB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ماج الاجتماعي للمحبوسين</w:t>
      </w:r>
      <w:r w:rsidR="000A3B3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2F39D9" w:rsidRDefault="002F39D9" w:rsidP="002F39D9">
      <w:pPr>
        <w:tabs>
          <w:tab w:val="right" w:pos="292"/>
        </w:tabs>
        <w:bidi/>
        <w:spacing w:after="0" w:line="240" w:lineRule="auto"/>
        <w:ind w:left="360"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1D7418" w:rsidRDefault="001D7418" w:rsidP="001D7418">
      <w:pPr>
        <w:tabs>
          <w:tab w:val="right" w:pos="292"/>
        </w:tabs>
        <w:bidi/>
        <w:spacing w:after="0" w:line="240" w:lineRule="auto"/>
        <w:ind w:left="360"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25282C" w:rsidRDefault="00CF66F2" w:rsidP="00BD5E5E">
      <w:pPr>
        <w:tabs>
          <w:tab w:val="right" w:pos="292"/>
        </w:tabs>
        <w:bidi/>
        <w:spacing w:after="0" w:line="240" w:lineRule="auto"/>
        <w:ind w:left="9"/>
        <w:jc w:val="center"/>
        <w:rPr>
          <w:rFonts w:ascii="Arabic Typesetting" w:hAnsi="Arabic Typesetting" w:cs="Arabic Typesetting"/>
          <w:bCs/>
          <w:sz w:val="44"/>
          <w:szCs w:val="44"/>
          <w:lang w:val="fr-CH" w:bidi="ar-DZ"/>
        </w:rPr>
      </w:pPr>
      <w:r>
        <w:rPr>
          <w:rFonts w:ascii="Arabic Typesetting" w:hAnsi="Arabic Typesetting" w:cs="Arabic Typesetting" w:hint="cs"/>
          <w:bCs/>
          <w:noProof/>
          <w:sz w:val="44"/>
          <w:szCs w:val="44"/>
          <w:rtl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53325" cy="10696575"/>
            <wp:effectExtent l="19050" t="0" r="9525" b="0"/>
            <wp:wrapNone/>
            <wp:docPr id="9" name="Image 6" descr="خلفيات-للتصميم-png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لفيات-للتصميم-png-.png"/>
                    <pic:cNvPicPr/>
                  </pic:nvPicPr>
                  <pic:blipFill>
                    <a:blip r:embed="rId11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9D9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خامسا/</w:t>
      </w:r>
      <w:r w:rsidR="0025282C" w:rsidRPr="007E02C1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 xml:space="preserve"> شروط المشاركة في </w:t>
      </w:r>
      <w:r w:rsidR="00BD5E5E">
        <w:rPr>
          <w:rFonts w:ascii="Arabic Typesetting" w:hAnsi="Arabic Typesetting" w:cs="Arabic Typesetting" w:hint="cs"/>
          <w:bCs/>
          <w:sz w:val="44"/>
          <w:szCs w:val="44"/>
          <w:rtl/>
          <w:lang w:val="fr-CH" w:bidi="ar-DZ"/>
        </w:rPr>
        <w:t>الملتقى</w:t>
      </w:r>
    </w:p>
    <w:p w:rsidR="00C92EE7" w:rsidRPr="00D66AB5" w:rsidRDefault="00C92EE7" w:rsidP="00C92EE7">
      <w:pPr>
        <w:tabs>
          <w:tab w:val="right" w:pos="292"/>
        </w:tabs>
        <w:bidi/>
        <w:spacing w:after="0" w:line="240" w:lineRule="auto"/>
        <w:ind w:left="9"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25282C" w:rsidRPr="00FB274E" w:rsidRDefault="008A627B" w:rsidP="00A93C36">
      <w:pPr>
        <w:pStyle w:val="Paragraphedeliste"/>
        <w:bidi/>
        <w:spacing w:after="0" w:line="240" w:lineRule="auto"/>
        <w:ind w:left="0"/>
        <w:rPr>
          <w:rFonts w:ascii="Arabic Typesetting" w:hAnsi="Arabic Typesetting" w:cs="Arabic Typesetting"/>
          <w:sz w:val="44"/>
          <w:szCs w:val="44"/>
          <w:rtl/>
          <w:lang w:val="fr-FR"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1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- أن 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يندرج</w:t>
      </w:r>
      <w:r w:rsidR="00A93C36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 البحث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 ضمن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 أحد محاور 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الملتقى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.</w:t>
      </w:r>
    </w:p>
    <w:p w:rsidR="0025282C" w:rsidRPr="00FB274E" w:rsidRDefault="008A627B" w:rsidP="00407CB1">
      <w:pPr>
        <w:bidi/>
        <w:jc w:val="lowKashida"/>
        <w:rPr>
          <w:rFonts w:ascii="Arabic Typesetting" w:hAnsi="Arabic Typesetting" w:cs="Arabic Typesetting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- أن </w:t>
      </w:r>
      <w:r w:rsidR="00AC2D5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يتسم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بالأصالة العلمية وبمنهجية محكمة وتوثيق متكامل للمراجع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وفق أسلوب </w:t>
      </w:r>
      <w:r w:rsidR="007614A6" w:rsidRPr="00721F59">
        <w:rPr>
          <w:rFonts w:ascii="Arabic Typesetting" w:hAnsi="Arabic Typesetting" w:cs="Arabic Typesetting"/>
          <w:i/>
          <w:iCs/>
          <w:sz w:val="44"/>
          <w:szCs w:val="44"/>
          <w:lang w:bidi="ar-DZ"/>
        </w:rPr>
        <w:t>APA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، 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وأن لا يتجاوز 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25</w:t>
      </w:r>
      <w:r w:rsidR="008B700A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صفحة بما ف</w:t>
      </w:r>
      <w:r w:rsidR="008B700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ي ذلك 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الملخص</w:t>
      </w:r>
      <w:r w:rsidR="0025282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وقائمة المراجع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، كما بجب أن </w:t>
      </w:r>
      <w:r w:rsidR="00050143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يحتوي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على ملخص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ين؛ واحد ب</w:t>
      </w:r>
      <w:r w:rsidR="007614A6">
        <w:rPr>
          <w:rFonts w:ascii="Arabic Typesetting" w:hAnsi="Arabic Typesetting" w:cs="Arabic Typesetting"/>
          <w:sz w:val="44"/>
          <w:szCs w:val="44"/>
          <w:rtl/>
          <w:lang w:bidi="ar-DZ"/>
        </w:rPr>
        <w:t>اللغة العربية و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الآخر</w:t>
      </w:r>
      <w:r w:rsidR="007614A6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باللغة </w:t>
      </w:r>
      <w:r w:rsidR="00050143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الإنجليزية</w:t>
      </w:r>
      <w:r w:rsidR="008B700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 مع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الكلمات 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المفتاحية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.</w:t>
      </w:r>
    </w:p>
    <w:p w:rsidR="0025282C" w:rsidRPr="00FB274E" w:rsidRDefault="008A627B" w:rsidP="00E750D6">
      <w:pPr>
        <w:bidi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3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- أن لا يكون البحث قد ق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ُ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د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ِّ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م في ملتقيات أخرى</w:t>
      </w:r>
      <w:r w:rsidR="00AC68CB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أو أيام دراسية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أو 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سبق نشره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بأي</w:t>
      </w:r>
      <w:r w:rsidR="001244D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ة</w:t>
      </w:r>
      <w:r w:rsidR="007614A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طريقة كانت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.</w:t>
      </w:r>
    </w:p>
    <w:p w:rsidR="0025282C" w:rsidRDefault="008A627B" w:rsidP="0021228D">
      <w:pPr>
        <w:bidi/>
        <w:jc w:val="lowKashida"/>
        <w:rPr>
          <w:rFonts w:ascii="Arabic Typesetting" w:hAnsi="Arabic Typesetting" w:cs="Arabic Typesetting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4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- ت</w:t>
      </w:r>
      <w:r w:rsidR="00BF254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ُ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كتب المداخلات باللغة العربية بخط </w:t>
      </w:r>
      <w:r w:rsidR="0025282C" w:rsidRPr="00E750D6">
        <w:rPr>
          <w:rFonts w:ascii="Arabic Typesetting" w:hAnsi="Arabic Typesetting" w:cs="Arabic Typesetting"/>
          <w:sz w:val="44"/>
          <w:szCs w:val="44"/>
          <w:lang w:bidi="ar-DZ"/>
        </w:rPr>
        <w:t>Simplified</w:t>
      </w:r>
      <w:r w:rsidR="0056531F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25282C" w:rsidRPr="00FB274E">
        <w:rPr>
          <w:rFonts w:ascii="Arabic Typesetting" w:hAnsi="Arabic Typesetting" w:cs="Arabic Typesetting"/>
          <w:sz w:val="44"/>
          <w:szCs w:val="44"/>
          <w:lang w:bidi="ar-DZ"/>
        </w:rPr>
        <w:t>Arabic</w:t>
      </w:r>
      <w:r w:rsidR="00BF254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حجم 14.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 </w:t>
      </w:r>
      <w:r w:rsidR="00CE7A33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بـ 1.5 نقطة بين الأسطر، وم</w:t>
      </w:r>
      <w:r w:rsidR="0056531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سافة بادئة 1.5 سم،</w:t>
      </w:r>
      <w:r w:rsidR="0056531F"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</w:t>
      </w:r>
      <w:r w:rsidR="00BF254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اللغة الأجنبية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بخط </w:t>
      </w:r>
      <w:r w:rsidR="0025282C" w:rsidRPr="00FB274E">
        <w:rPr>
          <w:rFonts w:ascii="Arabic Typesetting" w:hAnsi="Arabic Typesetting" w:cs="Arabic Typesetting"/>
          <w:sz w:val="44"/>
          <w:szCs w:val="44"/>
          <w:lang w:bidi="ar-DZ"/>
        </w:rPr>
        <w:t>Times New Roman</w:t>
      </w:r>
      <w:r w:rsidR="00BF254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حجم 12. </w:t>
      </w:r>
      <w:r w:rsidR="00E00CA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بـ </w:t>
      </w:r>
      <w:r w:rsidR="0056531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1.15 نقطة بين الأسطر</w:t>
      </w:r>
      <w:r w:rsidR="00BF254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E00CA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</w:t>
      </w:r>
      <w:r w:rsidR="0056531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مسافة بادئة 1.5 سم. </w:t>
      </w:r>
      <w:r w:rsidR="0025282C"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وفيما يخص حدود الصفحات يجب ترك </w:t>
      </w:r>
      <w:r w:rsidR="0025282C"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</w:t>
      </w:r>
      <w:r w:rsidR="0025282C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سم </w:t>
      </w:r>
      <w:r w:rsidR="0021228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من</w:t>
      </w:r>
      <w:r w:rsidR="0025282C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كل الاتجاهات.</w:t>
      </w:r>
    </w:p>
    <w:p w:rsidR="00564F9D" w:rsidRDefault="00564F9D" w:rsidP="00564F9D">
      <w:pPr>
        <w:bidi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5- </w:t>
      </w:r>
      <w:r w:rsidRPr="007E02C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ت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ُ</w:t>
      </w:r>
      <w:r w:rsidRPr="007E02C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خص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َّ</w:t>
      </w:r>
      <w:r w:rsidRPr="007E02C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ص الصفحة الأولى لبيانات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الباحث (ين)</w:t>
      </w:r>
      <w:r w:rsidRPr="007E02C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(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اللقب والاسم، البريد الالكتروني</w:t>
      </w:r>
      <w:r w:rsidRPr="007E02C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 الجامعة أو مركز البحث الذي ينتمي إليه، الدرجة العلمية والرتبة المهنية، رقم الهاتف،</w:t>
      </w:r>
      <w:r w:rsidRPr="00F82FF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</w:t>
      </w:r>
      <w:r w:rsidRPr="007E02C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محور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الذي تندرج ضمنه المداخلة</w:t>
      </w:r>
      <w:r w:rsidRPr="007E02C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)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C92EE7" w:rsidRDefault="00C92EE7">
      <w:pPr>
        <w:rPr>
          <w:rFonts w:ascii="Arabic Typesetting" w:hAnsi="Arabic Typesetting" w:cs="Arabic Typesetting"/>
          <w:bCs/>
          <w:sz w:val="44"/>
          <w:szCs w:val="44"/>
          <w:rtl/>
          <w:lang w:val="fr-CH"/>
        </w:rPr>
      </w:pPr>
      <w:r>
        <w:rPr>
          <w:rFonts w:ascii="Arabic Typesetting" w:hAnsi="Arabic Typesetting" w:cs="Arabic Typesetting"/>
          <w:bCs/>
          <w:sz w:val="44"/>
          <w:szCs w:val="44"/>
          <w:rtl/>
          <w:lang w:val="fr-CH"/>
        </w:rPr>
        <w:br w:type="page"/>
      </w:r>
    </w:p>
    <w:p w:rsidR="00AC7687" w:rsidRDefault="00CF66F2" w:rsidP="00B2641F">
      <w:pPr>
        <w:bidi/>
        <w:jc w:val="center"/>
        <w:rPr>
          <w:rFonts w:ascii="Arabic Typesetting" w:hAnsi="Arabic Typesetting" w:cs="Arabic Typesetting"/>
          <w:bCs/>
          <w:sz w:val="44"/>
          <w:szCs w:val="44"/>
          <w:lang w:val="fr-CH"/>
        </w:rPr>
      </w:pPr>
      <w:r>
        <w:rPr>
          <w:rFonts w:ascii="Arabic Typesetting" w:hAnsi="Arabic Typesetting" w:cs="Arabic Typesetting" w:hint="cs"/>
          <w:bCs/>
          <w:noProof/>
          <w:sz w:val="44"/>
          <w:szCs w:val="44"/>
          <w:rtl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53325" cy="10696575"/>
            <wp:effectExtent l="19050" t="0" r="9525" b="0"/>
            <wp:wrapNone/>
            <wp:docPr id="10" name="Image 6" descr="خلفيات-للتصميم-png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لفيات-للتصميم-png-.png"/>
                    <pic:cNvPicPr/>
                  </pic:nvPicPr>
                  <pic:blipFill>
                    <a:blip r:embed="rId11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9D9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سادسا</w:t>
      </w:r>
      <w:r w:rsidR="00AC7687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/</w:t>
      </w:r>
      <w:r w:rsidR="00AC7687" w:rsidRPr="00F82FFF">
        <w:rPr>
          <w:rFonts w:ascii="Arabic Typesetting" w:hAnsi="Arabic Typesetting" w:cs="Arabic Typesetting"/>
          <w:bCs/>
          <w:sz w:val="44"/>
          <w:szCs w:val="44"/>
          <w:rtl/>
          <w:lang w:val="fr-CH"/>
        </w:rPr>
        <w:t xml:space="preserve"> </w:t>
      </w:r>
      <w:r w:rsidR="00AC7687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مواعيد هامة</w:t>
      </w:r>
    </w:p>
    <w:p w:rsidR="0025282C" w:rsidRPr="002821F1" w:rsidRDefault="0025282C" w:rsidP="00515E3D">
      <w:pPr>
        <w:bidi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>- ي</w:t>
      </w:r>
      <w:r w:rsidR="0023181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ُ</w:t>
      </w: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>رس</w:t>
      </w:r>
      <w:r w:rsidR="008A627B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َ</w:t>
      </w: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>ل البحث كامل</w:t>
      </w:r>
      <w:r w:rsidR="0010664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ا مع سيرة ذاتية للباحث في موعد </w:t>
      </w:r>
      <w:r w:rsidR="0010664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</w:t>
      </w: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قصاه يوم الخميس </w:t>
      </w:r>
      <w:r w:rsidR="00515E3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30</w:t>
      </w:r>
      <w:r w:rsidR="0087037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جانفي</w:t>
      </w: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="0087037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2020</w:t>
      </w: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>.</w:t>
      </w:r>
    </w:p>
    <w:p w:rsidR="0025282C" w:rsidRPr="002821F1" w:rsidRDefault="0025282C" w:rsidP="00515E3D">
      <w:pPr>
        <w:bidi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>- يخضع البحث للتحكيم العلمي من قبل اللجنة العلمية</w:t>
      </w:r>
      <w:r w:rsidR="0087037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</w:t>
      </w: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ويتم </w:t>
      </w:r>
      <w:r w:rsidR="0087037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الرد</w:t>
      </w:r>
      <w:r w:rsidR="0087037D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="0087037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ل</w:t>
      </w: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>لباحثين بنتيجة التحكيم في موعد أقصاه</w:t>
      </w:r>
      <w:r w:rsidR="00522373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يوم </w:t>
      </w:r>
      <w:r w:rsidR="00BB764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الأحد</w:t>
      </w: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="00515E3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20</w:t>
      </w:r>
      <w:r w:rsidR="0087037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B85FD2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فيفري</w:t>
      </w:r>
      <w:r w:rsidR="0087037D"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="0087037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2020</w:t>
      </w:r>
      <w:r w:rsidRPr="002821F1">
        <w:rPr>
          <w:rFonts w:ascii="Arabic Typesetting" w:hAnsi="Arabic Typesetting" w:cs="Arabic Typesetting"/>
          <w:sz w:val="44"/>
          <w:szCs w:val="44"/>
          <w:rtl/>
          <w:lang w:bidi="ar-DZ"/>
        </w:rPr>
        <w:t>.</w:t>
      </w:r>
    </w:p>
    <w:p w:rsidR="005D74A8" w:rsidRPr="002821F1" w:rsidRDefault="0025282C" w:rsidP="005D74A8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2821F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-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توج</w:t>
      </w:r>
      <w:r w:rsidR="00235069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َّ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ه</w:t>
      </w:r>
      <w:r w:rsidRPr="002821F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3A172B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كل </w:t>
      </w:r>
      <w:r w:rsidR="00996FD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المراس</w:t>
      </w:r>
      <w:r w:rsidR="003A172B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َ</w:t>
      </w:r>
      <w:r w:rsidR="00996FD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لات المتعلقة</w:t>
      </w:r>
      <w:r w:rsidRPr="002821F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996FD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</w:t>
      </w:r>
      <w:r w:rsidRPr="002821F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</w:t>
      </w:r>
      <w:r w:rsidR="00996FD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لتقى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7328D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الى الاستاذ الدكتور أمزيان الوناس </w:t>
      </w:r>
      <w:r w:rsidR="00996FD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عبر البريد الالكتروني الآتي</w:t>
      </w:r>
      <w:r w:rsidRPr="002821F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:</w:t>
      </w:r>
      <w:r w:rsidR="005D74A8" w:rsidRPr="00564F9D">
        <w:rPr>
          <w:rFonts w:ascii="Arabic Typesetting" w:hAnsi="Arabic Typesetting" w:cs="Arabic Typesetting"/>
          <w:sz w:val="28"/>
          <w:szCs w:val="28"/>
          <w:lang w:bidi="ar-DZ"/>
        </w:rPr>
        <w:t xml:space="preserve">   </w:t>
      </w:r>
      <w:r w:rsidR="005D74A8" w:rsidRPr="00564F9D">
        <w:rPr>
          <w:rFonts w:asciiTheme="majorBidi" w:hAnsiTheme="majorBidi" w:cstheme="majorBidi"/>
          <w:color w:val="548DD4" w:themeColor="text2" w:themeTint="99"/>
          <w:spacing w:val="5"/>
          <w:sz w:val="28"/>
          <w:szCs w:val="28"/>
        </w:rPr>
        <w:t>kerbalpsy@gmail.com</w:t>
      </w:r>
      <w:r w:rsidR="005D74A8" w:rsidRPr="00564F9D">
        <w:rPr>
          <w:rFonts w:asciiTheme="majorBidi" w:hAnsiTheme="majorBidi" w:cstheme="majorBidi"/>
          <w:color w:val="548DD4" w:themeColor="text2" w:themeTint="99"/>
          <w:sz w:val="28"/>
          <w:szCs w:val="28"/>
          <w:lang w:bidi="ar-DZ"/>
        </w:rPr>
        <w:t xml:space="preserve">                   </w:t>
      </w:r>
      <w:r w:rsidR="005D74A8" w:rsidRPr="00564F9D">
        <w:rPr>
          <w:rFonts w:asciiTheme="majorBidi" w:hAnsiTheme="majorBidi" w:cstheme="majorBidi"/>
          <w:color w:val="548DD4" w:themeColor="text2" w:themeTint="99"/>
          <w:sz w:val="28"/>
          <w:szCs w:val="28"/>
          <w:rtl/>
          <w:lang w:bidi="ar-DZ"/>
        </w:rPr>
        <w:t xml:space="preserve"> </w:t>
      </w:r>
      <w:r w:rsidR="005D74A8" w:rsidRPr="00564F9D">
        <w:rPr>
          <w:rFonts w:asciiTheme="majorBidi" w:hAnsiTheme="majorBidi" w:cstheme="majorBidi"/>
          <w:color w:val="548DD4" w:themeColor="text2" w:themeTint="99"/>
          <w:sz w:val="28"/>
          <w:szCs w:val="28"/>
          <w:lang w:bidi="ar-DZ"/>
        </w:rPr>
        <w:t xml:space="preserve">            </w:t>
      </w:r>
      <w:hyperlink r:id="rId12" w:tgtFrame="_blank" w:history="1">
        <w:r w:rsidR="005D74A8" w:rsidRPr="00564F9D">
          <w:rPr>
            <w:rStyle w:val="Lienhypertexte"/>
            <w:rFonts w:asciiTheme="majorBidi" w:hAnsiTheme="majorBidi" w:cstheme="majorBidi"/>
            <w:color w:val="1A73E8"/>
            <w:sz w:val="28"/>
            <w:szCs w:val="28"/>
            <w:u w:val="none"/>
            <w:shd w:val="clear" w:color="auto" w:fill="FFFFFF"/>
          </w:rPr>
          <w:t>ounes_psy@yahoo.com</w:t>
        </w:r>
      </w:hyperlink>
    </w:p>
    <w:p w:rsidR="00D66D3D" w:rsidRPr="00D060F5" w:rsidRDefault="00D66D3D" w:rsidP="00564F9D">
      <w:pPr>
        <w:bidi/>
        <w:jc w:val="center"/>
        <w:rPr>
          <w:rFonts w:ascii="Arabic Typesetting" w:hAnsi="Arabic Typesetting" w:cs="Arabic Typesetting"/>
          <w:bCs/>
          <w:sz w:val="44"/>
          <w:szCs w:val="44"/>
          <w:rtl/>
          <w:lang w:val="fr-CH"/>
        </w:rPr>
      </w:pPr>
      <w:r>
        <w:rPr>
          <w:rFonts w:ascii="Arabic Typesetting" w:hAnsi="Arabic Typesetting" w:cs="Arabic Typesetting" w:hint="cs"/>
          <w:bCs/>
          <w:sz w:val="44"/>
          <w:szCs w:val="44"/>
          <w:rtl/>
          <w:lang w:val="fr-CH" w:bidi="ar-DZ"/>
        </w:rPr>
        <w:t>سابعا</w:t>
      </w:r>
      <w:r w:rsidR="00BA765C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/</w:t>
      </w:r>
      <w:r w:rsidR="0025282C" w:rsidRPr="00896A1C"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 xml:space="preserve"> </w:t>
      </w:r>
      <w:r>
        <w:rPr>
          <w:rFonts w:ascii="Arabic Typesetting" w:hAnsi="Arabic Typesetting" w:cs="Arabic Typesetting" w:hint="cs"/>
          <w:bCs/>
          <w:sz w:val="44"/>
          <w:szCs w:val="44"/>
          <w:rtl/>
          <w:lang w:val="fr-CH"/>
        </w:rPr>
        <w:t>رسوم المشاركة</w:t>
      </w:r>
    </w:p>
    <w:p w:rsidR="00D66D3D" w:rsidRDefault="00D66D3D" w:rsidP="00D66D3D">
      <w:pPr>
        <w:bidi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تكون رسوم المشاركة كما يلي:</w:t>
      </w:r>
    </w:p>
    <w:p w:rsidR="00D66D3D" w:rsidRDefault="00D66D3D" w:rsidP="005D74A8">
      <w:pPr>
        <w:bidi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1- النسبة للمشاركين من خارج الجزائر </w:t>
      </w:r>
      <w:r w:rsidR="005D74A8">
        <w:rPr>
          <w:rFonts w:ascii="Arabic Typesetting" w:hAnsi="Arabic Typesetting" w:cs="Arabic Typesetting"/>
          <w:sz w:val="44"/>
          <w:szCs w:val="44"/>
          <w:lang w:bidi="ar-DZ"/>
        </w:rPr>
        <w:t>150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أورو.</w:t>
      </w:r>
    </w:p>
    <w:p w:rsidR="00D66D3D" w:rsidRDefault="00D66D3D" w:rsidP="00D66D3D">
      <w:pPr>
        <w:bidi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2- بالنسبة للأساتذة الباحثين من داخل الجزائر 8000 دج.</w:t>
      </w:r>
    </w:p>
    <w:p w:rsidR="00D66D3D" w:rsidRDefault="00D66D3D" w:rsidP="00D66D3D">
      <w:pPr>
        <w:bidi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3- بالنسبة للطلبة الباحثين غير الأجراء 5000 دج.</w:t>
      </w:r>
    </w:p>
    <w:p w:rsidR="00C50DE5" w:rsidRPr="00744880" w:rsidRDefault="0025282C" w:rsidP="00CF66F2">
      <w:pPr>
        <w:bidi/>
        <w:ind w:firstLine="708"/>
        <w:jc w:val="lowKashida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تتحمل الجهة المنظمة تكاليف ال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إ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قامة وال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إ</w:t>
      </w:r>
      <w:r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طعام للمشارك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ين </w:t>
      </w:r>
      <w:r w:rsidR="00D060F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بمداخلات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</w:t>
      </w:r>
      <w:r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ثناء </w:t>
      </w:r>
      <w:r w:rsidR="00AB18C3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فترة</w:t>
      </w:r>
      <w:r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 أعمال </w:t>
      </w:r>
      <w:r w:rsidR="004B029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الملتقى</w:t>
      </w:r>
      <w:r w:rsidR="00AB18C3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، </w:t>
      </w:r>
      <w:r w:rsidR="00AB18C3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ول</w:t>
      </w:r>
      <w:r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شخص واحد بالنسبة لل</w:t>
      </w:r>
      <w:r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أبحاث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Pr="00FB27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المشتركة</w:t>
      </w:r>
      <w:r w:rsidRPr="00FB274E">
        <w:rPr>
          <w:rFonts w:ascii="Arabic Typesetting" w:hAnsi="Arabic Typesetting" w:cs="Arabic Typesetting"/>
          <w:sz w:val="44"/>
          <w:szCs w:val="44"/>
          <w:rtl/>
          <w:lang w:bidi="ar-DZ"/>
        </w:rPr>
        <w:t>.</w:t>
      </w:r>
    </w:p>
    <w:p w:rsidR="00C92EE7" w:rsidRDefault="00C92EE7" w:rsidP="00C50DE5">
      <w:pPr>
        <w:bidi/>
        <w:spacing w:before="120"/>
        <w:jc w:val="center"/>
        <w:rPr>
          <w:rFonts w:ascii="Arabic Typesetting" w:hAnsi="Arabic Typesetting" w:cs="Arabic Typesetting"/>
          <w:bCs/>
          <w:sz w:val="56"/>
          <w:szCs w:val="56"/>
          <w:u w:val="single"/>
          <w:lang w:val="fr-CH"/>
        </w:rPr>
      </w:pPr>
    </w:p>
    <w:p w:rsidR="00C92EE7" w:rsidRDefault="00C92EE7" w:rsidP="00C92EE7">
      <w:pPr>
        <w:bidi/>
        <w:spacing w:before="120"/>
        <w:jc w:val="center"/>
        <w:rPr>
          <w:rFonts w:ascii="Arabic Typesetting" w:hAnsi="Arabic Typesetting" w:cs="Arabic Typesetting"/>
          <w:bCs/>
          <w:sz w:val="56"/>
          <w:szCs w:val="56"/>
          <w:u w:val="single"/>
          <w:lang w:val="fr-CH"/>
        </w:rPr>
      </w:pPr>
    </w:p>
    <w:p w:rsidR="00C92EE7" w:rsidRDefault="00C92EE7" w:rsidP="00C92EE7">
      <w:pPr>
        <w:bidi/>
        <w:spacing w:before="120"/>
        <w:jc w:val="center"/>
        <w:rPr>
          <w:rFonts w:ascii="Arabic Typesetting" w:hAnsi="Arabic Typesetting" w:cs="Arabic Typesetting"/>
          <w:bCs/>
          <w:sz w:val="56"/>
          <w:szCs w:val="56"/>
          <w:u w:val="single"/>
          <w:lang w:val="fr-CH"/>
        </w:rPr>
      </w:pPr>
    </w:p>
    <w:p w:rsidR="00C92EE7" w:rsidRDefault="00C92EE7" w:rsidP="00C92EE7">
      <w:pPr>
        <w:bidi/>
        <w:spacing w:before="120"/>
        <w:jc w:val="center"/>
        <w:rPr>
          <w:rFonts w:ascii="Arabic Typesetting" w:hAnsi="Arabic Typesetting" w:cs="Arabic Typesetting"/>
          <w:bCs/>
          <w:sz w:val="56"/>
          <w:szCs w:val="56"/>
          <w:u w:val="single"/>
          <w:lang w:val="fr-CH"/>
        </w:rPr>
      </w:pPr>
    </w:p>
    <w:p w:rsidR="00564F9D" w:rsidRDefault="00564F9D" w:rsidP="00564F9D">
      <w:pPr>
        <w:bidi/>
        <w:spacing w:before="120"/>
        <w:jc w:val="center"/>
        <w:rPr>
          <w:rFonts w:ascii="Arabic Typesetting" w:hAnsi="Arabic Typesetting" w:cs="Arabic Typesetting"/>
          <w:bCs/>
          <w:sz w:val="56"/>
          <w:szCs w:val="56"/>
          <w:u w:val="single"/>
          <w:lang w:val="fr-CH"/>
        </w:rPr>
      </w:pPr>
    </w:p>
    <w:p w:rsidR="00C7679B" w:rsidRPr="00410E61" w:rsidRDefault="00CF66F2" w:rsidP="00C92EE7">
      <w:pPr>
        <w:bidi/>
        <w:spacing w:before="120"/>
        <w:jc w:val="center"/>
        <w:rPr>
          <w:bCs/>
          <w:sz w:val="56"/>
          <w:szCs w:val="56"/>
          <w:u w:val="single"/>
          <w:rtl/>
          <w:lang w:bidi="ar-DZ"/>
        </w:rPr>
      </w:pPr>
      <w:r>
        <w:rPr>
          <w:rFonts w:ascii="Arabic Typesetting" w:hAnsi="Arabic Typesetting" w:cs="Arabic Typesetting" w:hint="cs"/>
          <w:bCs/>
          <w:noProof/>
          <w:sz w:val="56"/>
          <w:szCs w:val="56"/>
          <w:u w:val="single"/>
          <w:rtl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53325" cy="10696575"/>
            <wp:effectExtent l="19050" t="0" r="9525" b="0"/>
            <wp:wrapNone/>
            <wp:docPr id="11" name="Image 6" descr="خلفيات-للتصميم-png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لفيات-للتصميم-png-.png"/>
                    <pic:cNvPicPr/>
                  </pic:nvPicPr>
                  <pic:blipFill>
                    <a:blip r:embed="rId11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79B" w:rsidRPr="00410E61">
        <w:rPr>
          <w:rFonts w:ascii="Arabic Typesetting" w:hAnsi="Arabic Typesetting" w:cs="Arabic Typesetting" w:hint="cs"/>
          <w:bCs/>
          <w:sz w:val="56"/>
          <w:szCs w:val="56"/>
          <w:u w:val="single"/>
          <w:rtl/>
          <w:lang w:val="fr-CH"/>
        </w:rPr>
        <w:t>هيئ</w:t>
      </w:r>
      <w:r w:rsidR="00410E61">
        <w:rPr>
          <w:rFonts w:ascii="Arabic Typesetting" w:hAnsi="Arabic Typesetting" w:cs="Arabic Typesetting" w:hint="cs"/>
          <w:bCs/>
          <w:sz w:val="56"/>
          <w:szCs w:val="56"/>
          <w:u w:val="single"/>
          <w:rtl/>
          <w:lang w:val="fr-CH"/>
        </w:rPr>
        <w:t>ـــ</w:t>
      </w:r>
      <w:r w:rsidR="00C7679B" w:rsidRPr="00410E61">
        <w:rPr>
          <w:rFonts w:ascii="Arabic Typesetting" w:hAnsi="Arabic Typesetting" w:cs="Arabic Typesetting" w:hint="cs"/>
          <w:bCs/>
          <w:sz w:val="56"/>
          <w:szCs w:val="56"/>
          <w:u w:val="single"/>
          <w:rtl/>
          <w:lang w:val="fr-CH"/>
        </w:rPr>
        <w:t>ة الملتق</w:t>
      </w:r>
      <w:r w:rsidR="00410E61">
        <w:rPr>
          <w:rFonts w:ascii="Arabic Typesetting" w:hAnsi="Arabic Typesetting" w:cs="Arabic Typesetting" w:hint="cs"/>
          <w:bCs/>
          <w:sz w:val="56"/>
          <w:szCs w:val="56"/>
          <w:u w:val="single"/>
          <w:rtl/>
          <w:lang w:val="fr-CH"/>
        </w:rPr>
        <w:t>ـــ</w:t>
      </w:r>
      <w:r w:rsidR="00C7679B" w:rsidRPr="00410E61">
        <w:rPr>
          <w:rFonts w:ascii="Arabic Typesetting" w:hAnsi="Arabic Typesetting" w:cs="Arabic Typesetting" w:hint="cs"/>
          <w:bCs/>
          <w:sz w:val="56"/>
          <w:szCs w:val="56"/>
          <w:u w:val="single"/>
          <w:rtl/>
          <w:lang w:val="fr-CH"/>
        </w:rPr>
        <w:t>ى</w:t>
      </w:r>
    </w:p>
    <w:tbl>
      <w:tblPr>
        <w:bidiVisual/>
        <w:tblW w:w="81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17"/>
        <w:gridCol w:w="4253"/>
      </w:tblGrid>
      <w:tr w:rsidR="00C7679B" w:rsidRPr="00FA3342" w:rsidTr="00BC2746">
        <w:trPr>
          <w:trHeight w:val="1076"/>
          <w:jc w:val="center"/>
        </w:trPr>
        <w:tc>
          <w:tcPr>
            <w:tcW w:w="8170" w:type="dxa"/>
            <w:gridSpan w:val="2"/>
            <w:shd w:val="clear" w:color="auto" w:fill="auto"/>
          </w:tcPr>
          <w:p w:rsidR="000A6BAE" w:rsidRDefault="00C7679B" w:rsidP="00BC274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D0D0D"/>
                <w:sz w:val="50"/>
                <w:szCs w:val="50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D0D0D"/>
                <w:sz w:val="50"/>
                <w:szCs w:val="50"/>
                <w:rtl/>
                <w:lang w:bidi="ar-DZ"/>
              </w:rPr>
              <w:t>أ</w:t>
            </w:r>
            <w:r>
              <w:rPr>
                <w:rFonts w:ascii="Arabic Typesetting" w:hAnsi="Arabic Typesetting" w:cs="Arabic Typesetting" w:hint="cs"/>
                <w:b/>
                <w:bCs/>
                <w:color w:val="0D0D0D"/>
                <w:sz w:val="50"/>
                <w:szCs w:val="5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/>
                <w:b/>
                <w:bCs/>
                <w:color w:val="0D0D0D"/>
                <w:sz w:val="50"/>
                <w:szCs w:val="50"/>
                <w:rtl/>
                <w:lang w:bidi="ar-DZ"/>
              </w:rPr>
              <w:t>د</w:t>
            </w:r>
            <w:r w:rsidR="001474B5">
              <w:rPr>
                <w:rFonts w:ascii="Arabic Typesetting" w:hAnsi="Arabic Typesetting" w:cs="Arabic Typesetting" w:hint="cs"/>
                <w:b/>
                <w:bCs/>
                <w:color w:val="0D0D0D"/>
                <w:sz w:val="50"/>
                <w:szCs w:val="50"/>
                <w:rtl/>
                <w:lang w:bidi="ar-DZ"/>
              </w:rPr>
              <w:t xml:space="preserve">/ </w:t>
            </w:r>
            <w:r>
              <w:rPr>
                <w:rFonts w:ascii="Arabic Typesetting" w:hAnsi="Arabic Typesetting" w:cs="Arabic Typesetting" w:hint="cs"/>
                <w:b/>
                <w:bCs/>
                <w:color w:val="0D0D0D"/>
                <w:sz w:val="50"/>
                <w:szCs w:val="50"/>
                <w:rtl/>
                <w:lang w:bidi="ar-DZ"/>
              </w:rPr>
              <w:t>ضيف عبد السلام</w:t>
            </w:r>
          </w:p>
          <w:p w:rsidR="00C7679B" w:rsidRPr="00FA3342" w:rsidRDefault="00C7679B" w:rsidP="000A6BA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rtl/>
                <w:lang w:bidi="ar-DZ"/>
              </w:rPr>
              <w:t xml:space="preserve"> مدير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>جامعة باتنة 1 -الحاج لخضر-</w:t>
            </w:r>
          </w:p>
          <w:p w:rsidR="00C7679B" w:rsidRPr="00FA3342" w:rsidRDefault="00C7679B" w:rsidP="00902E6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rtl/>
                <w:lang w:bidi="ar-DZ"/>
              </w:rPr>
            </w:pPr>
            <w:r w:rsidRPr="00FA3342"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  <w:t xml:space="preserve">الرئيس الشرفي </w:t>
            </w:r>
            <w:r w:rsidR="00902E60" w:rsidRPr="00902E60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  <w:t>للملتقى</w:t>
            </w:r>
          </w:p>
        </w:tc>
      </w:tr>
      <w:tr w:rsidR="00C13481" w:rsidRPr="00FA3342" w:rsidTr="00BC2746">
        <w:trPr>
          <w:trHeight w:val="1076"/>
          <w:jc w:val="center"/>
        </w:trPr>
        <w:tc>
          <w:tcPr>
            <w:tcW w:w="8170" w:type="dxa"/>
            <w:gridSpan w:val="2"/>
            <w:shd w:val="clear" w:color="auto" w:fill="auto"/>
          </w:tcPr>
          <w:p w:rsidR="00C13481" w:rsidRPr="009930D5" w:rsidRDefault="00C13481" w:rsidP="00272D5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rtl/>
                <w:lang w:bidi="ar-DZ"/>
              </w:rPr>
              <w:t>د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>/</w:t>
            </w:r>
            <w:r w:rsidRPr="009930D5"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rtl/>
                <w:lang w:bidi="ar-DZ"/>
              </w:rPr>
              <w:t xml:space="preserve"> </w:t>
            </w:r>
            <w:r w:rsidRPr="009930D5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>كرب</w:t>
            </w:r>
            <w:r w:rsidR="00BA765C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>ــــ</w:t>
            </w:r>
            <w:r w:rsidR="00272D54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>ال</w:t>
            </w:r>
            <w:r w:rsidRPr="009930D5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 xml:space="preserve"> مخت</w:t>
            </w:r>
            <w:r w:rsidR="00BA765C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>ـــــ</w:t>
            </w:r>
            <w:r w:rsidRPr="009930D5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>ار</w:t>
            </w:r>
          </w:p>
          <w:p w:rsidR="00C13481" w:rsidRDefault="00C13481" w:rsidP="00C1348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D0D0D"/>
                <w:sz w:val="50"/>
                <w:szCs w:val="50"/>
                <w:rtl/>
                <w:lang w:bidi="ar-DZ"/>
              </w:rPr>
            </w:pPr>
            <w:r w:rsidRPr="000A6BAE"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  <w:t xml:space="preserve">رئيس </w:t>
            </w:r>
            <w:r w:rsidRPr="000A6BAE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  <w:t>الملتقى</w:t>
            </w:r>
          </w:p>
        </w:tc>
      </w:tr>
      <w:tr w:rsidR="00C7679B" w:rsidRPr="00FA3342" w:rsidTr="00BC2746">
        <w:trPr>
          <w:trHeight w:val="980"/>
          <w:jc w:val="center"/>
        </w:trPr>
        <w:tc>
          <w:tcPr>
            <w:tcW w:w="3917" w:type="dxa"/>
            <w:shd w:val="clear" w:color="auto" w:fill="auto"/>
          </w:tcPr>
          <w:p w:rsidR="00C7679B" w:rsidRPr="00FA3342" w:rsidRDefault="00C7679B" w:rsidP="006B29C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 xml:space="preserve">أ </w:t>
            </w:r>
            <w:r w:rsidR="001474B5"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rtl/>
                <w:lang w:bidi="ar-DZ"/>
              </w:rPr>
              <w:t>د</w:t>
            </w:r>
            <w:r w:rsidR="001474B5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>/</w:t>
            </w:r>
            <w:r w:rsidRPr="00FA3342"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rtl/>
                <w:lang w:bidi="ar-DZ"/>
              </w:rPr>
              <w:t xml:space="preserve"> </w:t>
            </w:r>
            <w:r w:rsidR="006B29CD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>أمزيان الوناس</w:t>
            </w:r>
          </w:p>
          <w:p w:rsidR="00C7679B" w:rsidRPr="00FA3342" w:rsidRDefault="00C7679B" w:rsidP="007328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color w:val="0070C0"/>
                <w:sz w:val="50"/>
                <w:szCs w:val="50"/>
                <w:rtl/>
                <w:lang w:bidi="ar-DZ"/>
              </w:rPr>
            </w:pPr>
            <w:r w:rsidRPr="00FA3342"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  <w:t xml:space="preserve">رئيس اللجنة </w:t>
            </w:r>
            <w:r w:rsidRPr="000A6BAE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  <w:t>العلمية للملتقى</w:t>
            </w:r>
          </w:p>
        </w:tc>
        <w:tc>
          <w:tcPr>
            <w:tcW w:w="4253" w:type="dxa"/>
            <w:shd w:val="clear" w:color="auto" w:fill="auto"/>
          </w:tcPr>
          <w:p w:rsidR="00C7679B" w:rsidRPr="00FA3342" w:rsidRDefault="00C7679B" w:rsidP="00F043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 xml:space="preserve">د/ </w:t>
            </w:r>
            <w:r w:rsidR="00F043B6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rtl/>
                <w:lang w:bidi="ar-DZ"/>
              </w:rPr>
              <w:t>بن عبيد سعاد</w:t>
            </w:r>
          </w:p>
          <w:p w:rsidR="00C7679B" w:rsidRPr="00FA3342" w:rsidRDefault="00C7679B" w:rsidP="00BC274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color w:val="0070C0"/>
                <w:sz w:val="50"/>
                <w:szCs w:val="50"/>
                <w:rtl/>
                <w:lang w:bidi="ar-DZ"/>
              </w:rPr>
            </w:pPr>
            <w:r w:rsidRPr="00FA3342"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  <w:t>رئيس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  <w:t>ة</w:t>
            </w:r>
            <w:r w:rsidRPr="00FA3342">
              <w:rPr>
                <w:rFonts w:ascii="Arabic Typesetting" w:hAnsi="Arabic Typesetting" w:cs="Arabic Typesetting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  <w:t xml:space="preserve"> اللجن</w:t>
            </w:r>
            <w:r w:rsidRPr="000A6BAE">
              <w:rPr>
                <w:rFonts w:ascii="Arabic Typesetting" w:hAnsi="Arabic Typesetting" w:cs="Arabic Typesetting" w:hint="cs"/>
                <w:b/>
                <w:bCs/>
                <w:color w:val="000000"/>
                <w:sz w:val="50"/>
                <w:szCs w:val="50"/>
                <w:highlight w:val="green"/>
                <w:rtl/>
                <w:lang w:bidi="ar-DZ"/>
              </w:rPr>
              <w:t>ة التنظيمية للملتقى</w:t>
            </w:r>
          </w:p>
        </w:tc>
      </w:tr>
    </w:tbl>
    <w:p w:rsidR="00B852EE" w:rsidRPr="00974A82" w:rsidRDefault="00B852EE" w:rsidP="00B852EE">
      <w:pPr>
        <w:bidi/>
        <w:rPr>
          <w:rFonts w:ascii="Arabic Typesetting" w:hAnsi="Arabic Typesetting" w:cs="Arabic Typesetting"/>
          <w:sz w:val="10"/>
          <w:szCs w:val="10"/>
          <w:rtl/>
          <w:lang w:bidi="ar-DZ"/>
        </w:rPr>
      </w:pPr>
    </w:p>
    <w:p w:rsidR="00184758" w:rsidRPr="00B2641F" w:rsidRDefault="00184758" w:rsidP="0098633C">
      <w:pPr>
        <w:bidi/>
        <w:jc w:val="center"/>
        <w:rPr>
          <w:rFonts w:ascii="Arabic Typesetting" w:hAnsi="Arabic Typesetting" w:cs="Arabic Typesetting"/>
          <w:bCs/>
          <w:sz w:val="48"/>
          <w:szCs w:val="48"/>
          <w:rtl/>
          <w:lang w:val="fr-CH"/>
        </w:rPr>
      </w:pPr>
      <w:r w:rsidRPr="00B2641F">
        <w:rPr>
          <w:rFonts w:ascii="Arabic Typesetting" w:hAnsi="Arabic Typesetting" w:cs="Arabic Typesetting" w:hint="cs"/>
          <w:bCs/>
          <w:sz w:val="48"/>
          <w:szCs w:val="48"/>
          <w:rtl/>
          <w:lang w:val="fr-CH"/>
        </w:rPr>
        <w:t>أعضاء اللجنة العلمية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747"/>
        <w:gridCol w:w="2410"/>
        <w:gridCol w:w="1701"/>
      </w:tblGrid>
      <w:tr w:rsidR="00974B30" w:rsidTr="000032DA">
        <w:trPr>
          <w:jc w:val="center"/>
        </w:trPr>
        <w:tc>
          <w:tcPr>
            <w:tcW w:w="2747" w:type="dxa"/>
          </w:tcPr>
          <w:p w:rsidR="00974B30" w:rsidRDefault="00974B30" w:rsidP="00FE167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الأستاذ</w:t>
            </w:r>
          </w:p>
        </w:tc>
        <w:tc>
          <w:tcPr>
            <w:tcW w:w="2410" w:type="dxa"/>
          </w:tcPr>
          <w:p w:rsidR="00974B30" w:rsidRDefault="00974B30" w:rsidP="00FE167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الجامعة</w:t>
            </w:r>
          </w:p>
        </w:tc>
        <w:tc>
          <w:tcPr>
            <w:tcW w:w="1701" w:type="dxa"/>
          </w:tcPr>
          <w:p w:rsidR="00974B30" w:rsidRDefault="00974B30" w:rsidP="00FE167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البلد</w:t>
            </w:r>
          </w:p>
        </w:tc>
      </w:tr>
      <w:tr w:rsidR="007D0A61" w:rsidTr="000032DA">
        <w:trPr>
          <w:jc w:val="center"/>
        </w:trPr>
        <w:tc>
          <w:tcPr>
            <w:tcW w:w="2747" w:type="dxa"/>
          </w:tcPr>
          <w:p w:rsidR="007D0A61" w:rsidRPr="00E06FB3" w:rsidRDefault="007D0A61" w:rsidP="006B29C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أ د/ </w:t>
            </w:r>
            <w:r w:rsidR="006B29CD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بركو فوزية مزوز</w:t>
            </w:r>
          </w:p>
        </w:tc>
        <w:tc>
          <w:tcPr>
            <w:tcW w:w="2410" w:type="dxa"/>
          </w:tcPr>
          <w:p w:rsidR="007D0A61" w:rsidRDefault="007D0A61" w:rsidP="00FE167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7D0A61" w:rsidRDefault="007D0A61" w:rsidP="00FE167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7D0A61" w:rsidTr="000032DA">
        <w:trPr>
          <w:jc w:val="center"/>
        </w:trPr>
        <w:tc>
          <w:tcPr>
            <w:tcW w:w="2747" w:type="dxa"/>
          </w:tcPr>
          <w:p w:rsidR="007D0A61" w:rsidRPr="00E06FB3" w:rsidRDefault="007D0A61" w:rsidP="008D4C74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 د/ جبالي نور الدين</w:t>
            </w:r>
          </w:p>
        </w:tc>
        <w:tc>
          <w:tcPr>
            <w:tcW w:w="2410" w:type="dxa"/>
          </w:tcPr>
          <w:p w:rsidR="007D0A61" w:rsidRDefault="007D0A61" w:rsidP="00750F2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7D0A61" w:rsidRDefault="007D0A61" w:rsidP="00FE167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7D0A61" w:rsidTr="000032DA">
        <w:trPr>
          <w:jc w:val="center"/>
        </w:trPr>
        <w:tc>
          <w:tcPr>
            <w:tcW w:w="2747" w:type="dxa"/>
          </w:tcPr>
          <w:p w:rsidR="007D0A61" w:rsidRPr="00E06FB3" w:rsidRDefault="007D0A61" w:rsidP="008D4C74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 د/ بن فليس خديج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ة</w:t>
            </w:r>
          </w:p>
        </w:tc>
        <w:tc>
          <w:tcPr>
            <w:tcW w:w="2410" w:type="dxa"/>
          </w:tcPr>
          <w:p w:rsidR="007D0A61" w:rsidRDefault="007D0A61" w:rsidP="00750F2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</w:t>
            </w: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معة باتنة 1</w:t>
            </w:r>
          </w:p>
        </w:tc>
        <w:tc>
          <w:tcPr>
            <w:tcW w:w="1701" w:type="dxa"/>
          </w:tcPr>
          <w:p w:rsidR="007D0A61" w:rsidRDefault="007D0A61" w:rsidP="00FE167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7D0A61" w:rsidTr="000032DA">
        <w:trPr>
          <w:jc w:val="center"/>
        </w:trPr>
        <w:tc>
          <w:tcPr>
            <w:tcW w:w="2747" w:type="dxa"/>
          </w:tcPr>
          <w:p w:rsidR="007D0A61" w:rsidRPr="00E06FB3" w:rsidRDefault="007D0A61" w:rsidP="008D4C74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أ د/ أحمان لبنى   </w:t>
            </w:r>
          </w:p>
        </w:tc>
        <w:tc>
          <w:tcPr>
            <w:tcW w:w="2410" w:type="dxa"/>
          </w:tcPr>
          <w:p w:rsidR="007D0A61" w:rsidRDefault="007D0A61" w:rsidP="00FE167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7D0A61" w:rsidRDefault="007D0A61" w:rsidP="00750F2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8D4C74" w:rsidTr="000032DA">
        <w:trPr>
          <w:jc w:val="center"/>
        </w:trPr>
        <w:tc>
          <w:tcPr>
            <w:tcW w:w="2747" w:type="dxa"/>
          </w:tcPr>
          <w:p w:rsidR="008D4C74" w:rsidRPr="00343F4A" w:rsidRDefault="008D4C74" w:rsidP="008D4C74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343F4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 د/ بلفراق فريدة</w:t>
            </w:r>
          </w:p>
        </w:tc>
        <w:tc>
          <w:tcPr>
            <w:tcW w:w="2410" w:type="dxa"/>
          </w:tcPr>
          <w:p w:rsidR="008D4C74" w:rsidRPr="00343F4A" w:rsidRDefault="008D4C74" w:rsidP="004049B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343F4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8D4C74" w:rsidRPr="00343F4A" w:rsidRDefault="008D4C74" w:rsidP="004049B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343F4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8D4C74" w:rsidTr="000032DA">
        <w:trPr>
          <w:jc w:val="center"/>
        </w:trPr>
        <w:tc>
          <w:tcPr>
            <w:tcW w:w="2747" w:type="dxa"/>
          </w:tcPr>
          <w:p w:rsidR="008D4C74" w:rsidRPr="00343F4A" w:rsidRDefault="008D4C74" w:rsidP="008D4C74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343F4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 د/ شعبان سمير</w:t>
            </w:r>
          </w:p>
        </w:tc>
        <w:tc>
          <w:tcPr>
            <w:tcW w:w="2410" w:type="dxa"/>
          </w:tcPr>
          <w:p w:rsidR="008D4C74" w:rsidRPr="00343F4A" w:rsidRDefault="008D4C74" w:rsidP="004049B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343F4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8D4C74" w:rsidRPr="0012659C" w:rsidRDefault="008D4C74" w:rsidP="004049B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highlight w:val="yellow"/>
                <w:rtl/>
                <w:lang w:bidi="ar-DZ"/>
              </w:rPr>
            </w:pPr>
            <w:r w:rsidRPr="00343F4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8A4EE6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 د/ رواق عبلة</w:t>
            </w:r>
          </w:p>
        </w:tc>
        <w:tc>
          <w:tcPr>
            <w:tcW w:w="2410" w:type="dxa"/>
          </w:tcPr>
          <w:p w:rsidR="005E6479" w:rsidRPr="00E06FB3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قسنطينة 2</w:t>
            </w:r>
          </w:p>
        </w:tc>
        <w:tc>
          <w:tcPr>
            <w:tcW w:w="1701" w:type="dxa"/>
          </w:tcPr>
          <w:p w:rsidR="005E6479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8A4EE6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 د/ تغليت صلاح الدين</w:t>
            </w:r>
          </w:p>
        </w:tc>
        <w:tc>
          <w:tcPr>
            <w:tcW w:w="2410" w:type="dxa"/>
          </w:tcPr>
          <w:p w:rsidR="005E6479" w:rsidRPr="00E06FB3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سطيف</w:t>
            </w:r>
          </w:p>
        </w:tc>
        <w:tc>
          <w:tcPr>
            <w:tcW w:w="1701" w:type="dxa"/>
          </w:tcPr>
          <w:p w:rsidR="005E6479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8A4EE6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 د/ كربوش عبد الحميد</w:t>
            </w:r>
          </w:p>
        </w:tc>
        <w:tc>
          <w:tcPr>
            <w:tcW w:w="2410" w:type="dxa"/>
          </w:tcPr>
          <w:p w:rsidR="005E6479" w:rsidRPr="00E06FB3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قسنطينة 2</w:t>
            </w:r>
          </w:p>
        </w:tc>
        <w:tc>
          <w:tcPr>
            <w:tcW w:w="1701" w:type="dxa"/>
          </w:tcPr>
          <w:p w:rsidR="005E6479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8A4EE6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 د/ مربوحة نوار</w:t>
            </w:r>
          </w:p>
        </w:tc>
        <w:tc>
          <w:tcPr>
            <w:tcW w:w="2410" w:type="dxa"/>
          </w:tcPr>
          <w:p w:rsidR="005E6479" w:rsidRPr="00E06FB3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عنابة</w:t>
            </w:r>
          </w:p>
        </w:tc>
        <w:tc>
          <w:tcPr>
            <w:tcW w:w="1701" w:type="dxa"/>
          </w:tcPr>
          <w:p w:rsidR="005E6479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8A4EE6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lastRenderedPageBreak/>
              <w:t>أ د/ بن أدريدي فوزي</w:t>
            </w:r>
          </w:p>
        </w:tc>
        <w:tc>
          <w:tcPr>
            <w:tcW w:w="2410" w:type="dxa"/>
          </w:tcPr>
          <w:p w:rsidR="005E6479" w:rsidRPr="00E06FB3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سوق أهراس</w:t>
            </w:r>
          </w:p>
        </w:tc>
        <w:tc>
          <w:tcPr>
            <w:tcW w:w="1701" w:type="dxa"/>
          </w:tcPr>
          <w:p w:rsidR="005E6479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8A4EE6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 د/ خالد الفخراني</w:t>
            </w:r>
          </w:p>
        </w:tc>
        <w:tc>
          <w:tcPr>
            <w:tcW w:w="2410" w:type="dxa"/>
          </w:tcPr>
          <w:p w:rsidR="005E6479" w:rsidRPr="00E06FB3" w:rsidRDefault="00B855FB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طنطا</w:t>
            </w:r>
          </w:p>
        </w:tc>
        <w:tc>
          <w:tcPr>
            <w:tcW w:w="1701" w:type="dxa"/>
          </w:tcPr>
          <w:p w:rsidR="005E6479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مصر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Default="005E6479" w:rsidP="008A4EE6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 د/ رجب محمد رياض</w:t>
            </w:r>
          </w:p>
        </w:tc>
        <w:tc>
          <w:tcPr>
            <w:tcW w:w="2410" w:type="dxa"/>
          </w:tcPr>
          <w:p w:rsidR="005E6479" w:rsidRPr="00E06FB3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تونس</w:t>
            </w:r>
          </w:p>
        </w:tc>
        <w:tc>
          <w:tcPr>
            <w:tcW w:w="1701" w:type="dxa"/>
          </w:tcPr>
          <w:p w:rsidR="005E6479" w:rsidRDefault="005E6479" w:rsidP="008A4EE6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تونس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64F9D" w:rsidP="004C0AD9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564F9D">
              <w:rPr>
                <w:rFonts w:ascii="Arabic Typesetting" w:hAnsi="Arabic Typesetting" w:cs="Arabic Typesetting" w:hint="cs"/>
                <w:noProof/>
                <w:sz w:val="44"/>
                <w:szCs w:val="44"/>
                <w:rtl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-4272280</wp:posOffset>
                  </wp:positionH>
                  <wp:positionV relativeFrom="paragraph">
                    <wp:posOffset>-1877060</wp:posOffset>
                  </wp:positionV>
                  <wp:extent cx="7553325" cy="10696575"/>
                  <wp:effectExtent l="19050" t="0" r="9525" b="0"/>
                  <wp:wrapNone/>
                  <wp:docPr id="12" name="Image 6" descr="خلفيات-للتصميم-png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خلفيات-للتصميم-png-.png"/>
                          <pic:cNvPicPr/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25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6479"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جار الله سليمان</w:t>
            </w:r>
          </w:p>
        </w:tc>
        <w:tc>
          <w:tcPr>
            <w:tcW w:w="2410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Default="005E6479" w:rsidP="004C0AD9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سرار عائشة</w:t>
            </w:r>
          </w:p>
        </w:tc>
        <w:tc>
          <w:tcPr>
            <w:tcW w:w="2410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4C0AD9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بوعون السعيد</w:t>
            </w:r>
          </w:p>
        </w:tc>
        <w:tc>
          <w:tcPr>
            <w:tcW w:w="2410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6B29C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د/ </w:t>
            </w:r>
            <w:r w:rsidR="006B29CD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شينار سامية</w:t>
            </w: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</w:t>
            </w:r>
          </w:p>
        </w:tc>
        <w:tc>
          <w:tcPr>
            <w:tcW w:w="2410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4C0AD9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د/ سرار عائشة  </w:t>
            </w:r>
          </w:p>
        </w:tc>
        <w:tc>
          <w:tcPr>
            <w:tcW w:w="2410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4C0AD9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د/ بشقة عز الدين   </w:t>
            </w:r>
          </w:p>
        </w:tc>
        <w:tc>
          <w:tcPr>
            <w:tcW w:w="2410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4C0AD9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بن لمبارك سمية</w:t>
            </w:r>
          </w:p>
        </w:tc>
        <w:tc>
          <w:tcPr>
            <w:tcW w:w="2410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4C0AD9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براجل إحسان</w:t>
            </w: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 </w:t>
            </w:r>
          </w:p>
        </w:tc>
        <w:tc>
          <w:tcPr>
            <w:tcW w:w="2410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5E6479" w:rsidTr="000032DA">
        <w:trPr>
          <w:jc w:val="center"/>
        </w:trPr>
        <w:tc>
          <w:tcPr>
            <w:tcW w:w="2747" w:type="dxa"/>
          </w:tcPr>
          <w:p w:rsidR="005E6479" w:rsidRPr="00E06FB3" w:rsidRDefault="005E6479" w:rsidP="004C0AD9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بشقة سماح</w:t>
            </w:r>
          </w:p>
        </w:tc>
        <w:tc>
          <w:tcPr>
            <w:tcW w:w="2410" w:type="dxa"/>
          </w:tcPr>
          <w:p w:rsidR="005E6479" w:rsidRPr="00343F4A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343F4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5E6479" w:rsidRDefault="005E647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0E7229" w:rsidTr="000032DA">
        <w:trPr>
          <w:jc w:val="center"/>
        </w:trPr>
        <w:tc>
          <w:tcPr>
            <w:tcW w:w="2747" w:type="dxa"/>
          </w:tcPr>
          <w:p w:rsidR="000E7229" w:rsidRPr="000E7229" w:rsidRDefault="000E7229" w:rsidP="004C0AD9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0E7229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بن عبيد سعاد</w:t>
            </w:r>
          </w:p>
        </w:tc>
        <w:tc>
          <w:tcPr>
            <w:tcW w:w="2410" w:type="dxa"/>
          </w:tcPr>
          <w:p w:rsidR="000E7229" w:rsidRDefault="000E722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باتنة 1</w:t>
            </w:r>
          </w:p>
        </w:tc>
        <w:tc>
          <w:tcPr>
            <w:tcW w:w="1701" w:type="dxa"/>
          </w:tcPr>
          <w:p w:rsidR="000E7229" w:rsidRDefault="000E7229" w:rsidP="004C0AD9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0E7229" w:rsidTr="000032DA">
        <w:trPr>
          <w:jc w:val="center"/>
        </w:trPr>
        <w:tc>
          <w:tcPr>
            <w:tcW w:w="2747" w:type="dxa"/>
          </w:tcPr>
          <w:p w:rsidR="000E7229" w:rsidRDefault="000E7229" w:rsidP="00262F8D">
            <w:pPr>
              <w:tabs>
                <w:tab w:val="center" w:pos="1505"/>
                <w:tab w:val="right" w:pos="3010"/>
              </w:tabs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عبد الستار رجب</w:t>
            </w:r>
          </w:p>
        </w:tc>
        <w:tc>
          <w:tcPr>
            <w:tcW w:w="2410" w:type="dxa"/>
          </w:tcPr>
          <w:p w:rsidR="000E7229" w:rsidRPr="00E06FB3" w:rsidRDefault="000E7229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تونس</w:t>
            </w:r>
          </w:p>
        </w:tc>
        <w:tc>
          <w:tcPr>
            <w:tcW w:w="1701" w:type="dxa"/>
          </w:tcPr>
          <w:p w:rsidR="000E7229" w:rsidRDefault="000E7229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تونس</w:t>
            </w:r>
          </w:p>
        </w:tc>
      </w:tr>
      <w:tr w:rsidR="000E7229" w:rsidTr="000032DA">
        <w:trPr>
          <w:jc w:val="center"/>
        </w:trPr>
        <w:tc>
          <w:tcPr>
            <w:tcW w:w="2747" w:type="dxa"/>
          </w:tcPr>
          <w:p w:rsidR="000E7229" w:rsidRPr="00E06FB3" w:rsidRDefault="000E7229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د/ يحياوي محمد حبيب   </w:t>
            </w:r>
          </w:p>
        </w:tc>
        <w:tc>
          <w:tcPr>
            <w:tcW w:w="2410" w:type="dxa"/>
          </w:tcPr>
          <w:p w:rsidR="000E7229" w:rsidRDefault="000E7229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الشلف</w:t>
            </w:r>
          </w:p>
        </w:tc>
        <w:tc>
          <w:tcPr>
            <w:tcW w:w="1701" w:type="dxa"/>
          </w:tcPr>
          <w:p w:rsidR="000E7229" w:rsidRDefault="000E7229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0E7229" w:rsidTr="000032DA">
        <w:trPr>
          <w:jc w:val="center"/>
        </w:trPr>
        <w:tc>
          <w:tcPr>
            <w:tcW w:w="2747" w:type="dxa"/>
          </w:tcPr>
          <w:p w:rsidR="000E7229" w:rsidRPr="00E06FB3" w:rsidRDefault="000E7229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د/ عطالله عبد الحميد   </w:t>
            </w:r>
          </w:p>
        </w:tc>
        <w:tc>
          <w:tcPr>
            <w:tcW w:w="2410" w:type="dxa"/>
          </w:tcPr>
          <w:p w:rsidR="000E7229" w:rsidRDefault="000E7229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الوادي</w:t>
            </w:r>
          </w:p>
        </w:tc>
        <w:tc>
          <w:tcPr>
            <w:tcW w:w="1701" w:type="dxa"/>
          </w:tcPr>
          <w:p w:rsidR="000E7229" w:rsidRDefault="000E7229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0E7229" w:rsidTr="000032DA">
        <w:trPr>
          <w:jc w:val="center"/>
        </w:trPr>
        <w:tc>
          <w:tcPr>
            <w:tcW w:w="2747" w:type="dxa"/>
          </w:tcPr>
          <w:p w:rsidR="000E7229" w:rsidRPr="00E06FB3" w:rsidRDefault="000E7229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د/ زعتر نور الدين   </w:t>
            </w:r>
          </w:p>
        </w:tc>
        <w:tc>
          <w:tcPr>
            <w:tcW w:w="2410" w:type="dxa"/>
          </w:tcPr>
          <w:p w:rsidR="000E7229" w:rsidRDefault="000E7229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الجلفة</w:t>
            </w:r>
          </w:p>
        </w:tc>
        <w:tc>
          <w:tcPr>
            <w:tcW w:w="1701" w:type="dxa"/>
          </w:tcPr>
          <w:p w:rsidR="000E7229" w:rsidRDefault="000E7229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Pr="00E06FB3" w:rsidRDefault="006B29CD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د/القص صليحة</w:t>
            </w:r>
          </w:p>
        </w:tc>
        <w:tc>
          <w:tcPr>
            <w:tcW w:w="2410" w:type="dxa"/>
          </w:tcPr>
          <w:p w:rsidR="006B29CD" w:rsidRPr="00E06FB3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سطيف</w:t>
            </w:r>
          </w:p>
        </w:tc>
        <w:tc>
          <w:tcPr>
            <w:tcW w:w="1701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0E7229" w:rsidTr="000032DA">
        <w:trPr>
          <w:jc w:val="center"/>
        </w:trPr>
        <w:tc>
          <w:tcPr>
            <w:tcW w:w="2747" w:type="dxa"/>
          </w:tcPr>
          <w:p w:rsidR="000E7229" w:rsidRDefault="000E7229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بلريدوح كوكب الزمان</w:t>
            </w:r>
          </w:p>
        </w:tc>
        <w:tc>
          <w:tcPr>
            <w:tcW w:w="2410" w:type="dxa"/>
          </w:tcPr>
          <w:p w:rsidR="000E7229" w:rsidRPr="00E06FB3" w:rsidRDefault="000E7229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أم البواقي</w:t>
            </w:r>
          </w:p>
        </w:tc>
        <w:tc>
          <w:tcPr>
            <w:tcW w:w="1701" w:type="dxa"/>
          </w:tcPr>
          <w:p w:rsidR="000E7229" w:rsidRDefault="000E7229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Default="006B29CD" w:rsidP="001B05AF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سيرون فانسون</w:t>
            </w:r>
          </w:p>
        </w:tc>
        <w:tc>
          <w:tcPr>
            <w:tcW w:w="2410" w:type="dxa"/>
          </w:tcPr>
          <w:p w:rsidR="006B29CD" w:rsidRDefault="006B29CD" w:rsidP="001B05AF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لياج</w:t>
            </w:r>
          </w:p>
        </w:tc>
        <w:tc>
          <w:tcPr>
            <w:tcW w:w="1701" w:type="dxa"/>
          </w:tcPr>
          <w:p w:rsidR="006B29CD" w:rsidRDefault="006B29CD" w:rsidP="001B05AF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بلجيكا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Pr="002825CC" w:rsidRDefault="006B29CD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2825CC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كفاح مناصرة</w:t>
            </w:r>
          </w:p>
        </w:tc>
        <w:tc>
          <w:tcPr>
            <w:tcW w:w="2410" w:type="dxa"/>
          </w:tcPr>
          <w:p w:rsidR="006B29CD" w:rsidRPr="0012659C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highlight w:val="yellow"/>
                <w:rtl/>
                <w:lang w:bidi="ar-DZ"/>
              </w:rPr>
            </w:pPr>
            <w:r w:rsidRPr="006B29CD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فلسطين</w:t>
            </w:r>
          </w:p>
        </w:tc>
        <w:tc>
          <w:tcPr>
            <w:tcW w:w="1701" w:type="dxa"/>
          </w:tcPr>
          <w:p w:rsidR="006B29CD" w:rsidRPr="00695047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695047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فلسطين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Pr="00E06FB3" w:rsidRDefault="006B29CD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د/ 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لونيس زهير</w:t>
            </w:r>
          </w:p>
        </w:tc>
        <w:tc>
          <w:tcPr>
            <w:tcW w:w="2410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الشلف</w:t>
            </w:r>
          </w:p>
        </w:tc>
        <w:tc>
          <w:tcPr>
            <w:tcW w:w="1701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Pr="00E06FB3" w:rsidRDefault="006B29CD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د/ قاشوش صابر   </w:t>
            </w:r>
          </w:p>
        </w:tc>
        <w:tc>
          <w:tcPr>
            <w:tcW w:w="2410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الشلف</w:t>
            </w:r>
          </w:p>
        </w:tc>
        <w:tc>
          <w:tcPr>
            <w:tcW w:w="1701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Default="006B29CD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عبد اللي سعيد</w:t>
            </w:r>
          </w:p>
        </w:tc>
        <w:tc>
          <w:tcPr>
            <w:tcW w:w="2410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قرطاج</w:t>
            </w:r>
          </w:p>
        </w:tc>
        <w:tc>
          <w:tcPr>
            <w:tcW w:w="1701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تونس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Pr="00E06FB3" w:rsidRDefault="006B29CD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د/ بن عمور جميلة  </w:t>
            </w:r>
          </w:p>
        </w:tc>
        <w:tc>
          <w:tcPr>
            <w:tcW w:w="2410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الشلف</w:t>
            </w:r>
          </w:p>
        </w:tc>
        <w:tc>
          <w:tcPr>
            <w:tcW w:w="1701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Pr="00E06FB3" w:rsidRDefault="006B29CD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قاجة كلثوم</w:t>
            </w:r>
          </w:p>
        </w:tc>
        <w:tc>
          <w:tcPr>
            <w:tcW w:w="2410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الشلف</w:t>
            </w:r>
          </w:p>
        </w:tc>
        <w:tc>
          <w:tcPr>
            <w:tcW w:w="1701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Pr="00E06FB3" w:rsidRDefault="006B29CD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شريك مصطفى</w:t>
            </w:r>
          </w:p>
        </w:tc>
        <w:tc>
          <w:tcPr>
            <w:tcW w:w="2410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سوق أهراس</w:t>
            </w:r>
          </w:p>
        </w:tc>
        <w:tc>
          <w:tcPr>
            <w:tcW w:w="1701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Default="006B29CD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lastRenderedPageBreak/>
              <w:t>د/ مقلاتي سامي</w:t>
            </w:r>
          </w:p>
        </w:tc>
        <w:tc>
          <w:tcPr>
            <w:tcW w:w="2410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قسنطينة 2</w:t>
            </w:r>
          </w:p>
        </w:tc>
        <w:tc>
          <w:tcPr>
            <w:tcW w:w="1701" w:type="dxa"/>
          </w:tcPr>
          <w:p w:rsidR="006B29CD" w:rsidRDefault="00564F9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noProof/>
                <w:sz w:val="44"/>
                <w:szCs w:val="44"/>
                <w:rtl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-1671320</wp:posOffset>
                  </wp:positionH>
                  <wp:positionV relativeFrom="paragraph">
                    <wp:posOffset>-896620</wp:posOffset>
                  </wp:positionV>
                  <wp:extent cx="7553325" cy="10696575"/>
                  <wp:effectExtent l="19050" t="0" r="9525" b="0"/>
                  <wp:wrapNone/>
                  <wp:docPr id="13" name="Image 6" descr="خلفيات-للتصميم-png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خلفيات-للتصميم-png-.png"/>
                          <pic:cNvPicPr/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25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29CD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Pr="00E06FB3" w:rsidRDefault="006B29CD" w:rsidP="00262F8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د/ راحيس ابراهيم   </w:t>
            </w:r>
          </w:p>
        </w:tc>
        <w:tc>
          <w:tcPr>
            <w:tcW w:w="2410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الشلف</w:t>
            </w:r>
          </w:p>
        </w:tc>
        <w:tc>
          <w:tcPr>
            <w:tcW w:w="1701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  <w:tr w:rsidR="006B29CD" w:rsidTr="000032DA">
        <w:trPr>
          <w:jc w:val="center"/>
        </w:trPr>
        <w:tc>
          <w:tcPr>
            <w:tcW w:w="2747" w:type="dxa"/>
          </w:tcPr>
          <w:p w:rsidR="006B29CD" w:rsidRPr="00E06FB3" w:rsidRDefault="006B29CD" w:rsidP="00262F8D">
            <w:pPr>
              <w:tabs>
                <w:tab w:val="center" w:pos="1505"/>
                <w:tab w:val="right" w:pos="3010"/>
              </w:tabs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بوروبة أمال</w:t>
            </w:r>
            <w:r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ab/>
            </w:r>
          </w:p>
        </w:tc>
        <w:tc>
          <w:tcPr>
            <w:tcW w:w="2410" w:type="dxa"/>
          </w:tcPr>
          <w:p w:rsidR="006B29CD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E06FB3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جامعة سطيف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2</w:t>
            </w:r>
          </w:p>
        </w:tc>
        <w:tc>
          <w:tcPr>
            <w:tcW w:w="1701" w:type="dxa"/>
          </w:tcPr>
          <w:p w:rsidR="006B29CD" w:rsidRPr="0012659C" w:rsidRDefault="006B29CD" w:rsidP="00262F8D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highlight w:val="yellow"/>
                <w:rtl/>
                <w:lang w:bidi="ar-DZ"/>
              </w:rPr>
            </w:pPr>
            <w:r w:rsidRPr="00343F4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الجزائر</w:t>
            </w:r>
          </w:p>
        </w:tc>
      </w:tr>
    </w:tbl>
    <w:p w:rsidR="000F28CE" w:rsidRPr="00EC50C5" w:rsidRDefault="000F28CE" w:rsidP="00B72214">
      <w:pPr>
        <w:bidi/>
        <w:rPr>
          <w:rFonts w:ascii="Arabic Typesetting" w:hAnsi="Arabic Typesetting" w:cs="Arabic Typesetting"/>
          <w:sz w:val="10"/>
          <w:szCs w:val="10"/>
          <w:rtl/>
          <w:lang w:bidi="ar-DZ"/>
        </w:rPr>
      </w:pPr>
    </w:p>
    <w:p w:rsidR="00393F0C" w:rsidRDefault="00403EC0" w:rsidP="00C37CE6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403EC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أعضاء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اللجنة التنظيمية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3494"/>
      </w:tblGrid>
      <w:tr w:rsidR="00C37CE6" w:rsidTr="001F71F8">
        <w:trPr>
          <w:trHeight w:hRule="exact" w:val="510"/>
          <w:jc w:val="center"/>
        </w:trPr>
        <w:tc>
          <w:tcPr>
            <w:tcW w:w="3494" w:type="dxa"/>
          </w:tcPr>
          <w:p w:rsidR="00C37CE6" w:rsidRPr="004C1F94" w:rsidRDefault="00B6016F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يحي فتيحة</w:t>
            </w:r>
          </w:p>
        </w:tc>
      </w:tr>
      <w:tr w:rsidR="00C37CE6" w:rsidTr="001F71F8">
        <w:trPr>
          <w:trHeight w:hRule="exact" w:val="510"/>
          <w:jc w:val="center"/>
        </w:trPr>
        <w:tc>
          <w:tcPr>
            <w:tcW w:w="3494" w:type="dxa"/>
          </w:tcPr>
          <w:p w:rsidR="00C37CE6" w:rsidRPr="004C1F94" w:rsidRDefault="00B6016F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د/ بوعون فوزية</w:t>
            </w:r>
          </w:p>
        </w:tc>
      </w:tr>
      <w:tr w:rsidR="00C37CE6" w:rsidTr="001F71F8">
        <w:trPr>
          <w:trHeight w:hRule="exact" w:val="510"/>
          <w:jc w:val="center"/>
        </w:trPr>
        <w:tc>
          <w:tcPr>
            <w:tcW w:w="3494" w:type="dxa"/>
          </w:tcPr>
          <w:p w:rsidR="00C37CE6" w:rsidRPr="004C1F94" w:rsidRDefault="00B6016F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فيلالي أسماء</w:t>
            </w:r>
          </w:p>
        </w:tc>
      </w:tr>
      <w:tr w:rsidR="00C37CE6" w:rsidTr="001F71F8">
        <w:trPr>
          <w:trHeight w:hRule="exact" w:val="510"/>
          <w:jc w:val="center"/>
        </w:trPr>
        <w:tc>
          <w:tcPr>
            <w:tcW w:w="3494" w:type="dxa"/>
          </w:tcPr>
          <w:p w:rsidR="00C37CE6" w:rsidRPr="004C1F9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بزوح ا</w:t>
            </w:r>
            <w:r w:rsidR="00B6016F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بتسام</w:t>
            </w:r>
          </w:p>
        </w:tc>
      </w:tr>
      <w:tr w:rsidR="00B6016F" w:rsidTr="001F71F8">
        <w:trPr>
          <w:trHeight w:hRule="exact" w:val="510"/>
          <w:jc w:val="center"/>
        </w:trPr>
        <w:tc>
          <w:tcPr>
            <w:tcW w:w="3494" w:type="dxa"/>
          </w:tcPr>
          <w:p w:rsidR="00B6016F" w:rsidRPr="004C1F94" w:rsidRDefault="00B6016F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4C1F94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مداسي عبد الوهاب</w:t>
            </w:r>
          </w:p>
        </w:tc>
      </w:tr>
      <w:tr w:rsidR="00B6016F" w:rsidTr="001F71F8">
        <w:trPr>
          <w:trHeight w:hRule="exact" w:val="510"/>
          <w:jc w:val="center"/>
        </w:trPr>
        <w:tc>
          <w:tcPr>
            <w:tcW w:w="3494" w:type="dxa"/>
          </w:tcPr>
          <w:p w:rsidR="00B6016F" w:rsidRPr="004C1F94" w:rsidRDefault="00B6016F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4C1F94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قيرود الطاهر</w:t>
            </w:r>
          </w:p>
        </w:tc>
      </w:tr>
      <w:tr w:rsidR="00B6016F" w:rsidTr="001F71F8">
        <w:trPr>
          <w:trHeight w:hRule="exact" w:val="510"/>
          <w:jc w:val="center"/>
        </w:trPr>
        <w:tc>
          <w:tcPr>
            <w:tcW w:w="3494" w:type="dxa"/>
          </w:tcPr>
          <w:p w:rsidR="00B6016F" w:rsidRPr="004C1F9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شقرونة فاطمة الزهراء</w:t>
            </w:r>
          </w:p>
        </w:tc>
      </w:tr>
      <w:tr w:rsidR="00B6016F" w:rsidTr="001F71F8">
        <w:trPr>
          <w:trHeight w:hRule="exact" w:val="510"/>
          <w:jc w:val="center"/>
        </w:trPr>
        <w:tc>
          <w:tcPr>
            <w:tcW w:w="3494" w:type="dxa"/>
          </w:tcPr>
          <w:p w:rsidR="00B6016F" w:rsidRPr="004C1F9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بلقاسمية رزيقة</w:t>
            </w:r>
          </w:p>
        </w:tc>
      </w:tr>
      <w:tr w:rsidR="00B6016F" w:rsidTr="001F71F8">
        <w:trPr>
          <w:trHeight w:hRule="exact" w:val="510"/>
          <w:jc w:val="center"/>
        </w:trPr>
        <w:tc>
          <w:tcPr>
            <w:tcW w:w="3494" w:type="dxa"/>
          </w:tcPr>
          <w:p w:rsidR="00B6016F" w:rsidRPr="004C1F9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بن لالو حسام الدين</w:t>
            </w:r>
          </w:p>
        </w:tc>
      </w:tr>
      <w:tr w:rsidR="00B6016F" w:rsidTr="001F71F8">
        <w:trPr>
          <w:trHeight w:hRule="exact" w:val="510"/>
          <w:jc w:val="center"/>
        </w:trPr>
        <w:tc>
          <w:tcPr>
            <w:tcW w:w="3494" w:type="dxa"/>
          </w:tcPr>
          <w:p w:rsidR="00B6016F" w:rsidRPr="00E879B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بشير محمد</w:t>
            </w:r>
          </w:p>
        </w:tc>
      </w:tr>
      <w:tr w:rsidR="00B6016F" w:rsidTr="001F71F8">
        <w:trPr>
          <w:trHeight w:hRule="exact" w:val="510"/>
          <w:jc w:val="center"/>
        </w:trPr>
        <w:tc>
          <w:tcPr>
            <w:tcW w:w="3494" w:type="dxa"/>
          </w:tcPr>
          <w:p w:rsidR="00B6016F" w:rsidRPr="004C1F9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معمر سماح</w:t>
            </w:r>
          </w:p>
        </w:tc>
      </w:tr>
      <w:tr w:rsidR="00B6016F" w:rsidTr="001F71F8">
        <w:trPr>
          <w:trHeight w:hRule="exact" w:val="510"/>
          <w:jc w:val="center"/>
        </w:trPr>
        <w:tc>
          <w:tcPr>
            <w:tcW w:w="3494" w:type="dxa"/>
          </w:tcPr>
          <w:p w:rsidR="00B6016F" w:rsidRPr="004C1F9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عياشي سمير</w:t>
            </w:r>
          </w:p>
        </w:tc>
      </w:tr>
      <w:tr w:rsidR="00E879B4" w:rsidTr="001F71F8">
        <w:trPr>
          <w:trHeight w:hRule="exact" w:val="510"/>
          <w:jc w:val="center"/>
        </w:trPr>
        <w:tc>
          <w:tcPr>
            <w:tcW w:w="3494" w:type="dxa"/>
          </w:tcPr>
          <w:p w:rsidR="00E879B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باجي مختار</w:t>
            </w:r>
          </w:p>
        </w:tc>
      </w:tr>
      <w:tr w:rsidR="00E879B4" w:rsidTr="001F71F8">
        <w:trPr>
          <w:trHeight w:hRule="exact" w:val="510"/>
          <w:jc w:val="center"/>
        </w:trPr>
        <w:tc>
          <w:tcPr>
            <w:tcW w:w="3494" w:type="dxa"/>
          </w:tcPr>
          <w:p w:rsidR="00E879B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بن ابراهيم نوال</w:t>
            </w:r>
          </w:p>
        </w:tc>
      </w:tr>
      <w:tr w:rsidR="00E879B4" w:rsidTr="001F71F8">
        <w:trPr>
          <w:trHeight w:hRule="exact" w:val="510"/>
          <w:jc w:val="center"/>
        </w:trPr>
        <w:tc>
          <w:tcPr>
            <w:tcW w:w="3494" w:type="dxa"/>
          </w:tcPr>
          <w:p w:rsidR="00E879B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بوزغاية نهاد</w:t>
            </w:r>
          </w:p>
        </w:tc>
      </w:tr>
      <w:tr w:rsidR="00E879B4" w:rsidTr="001F71F8">
        <w:trPr>
          <w:trHeight w:hRule="exact" w:val="510"/>
          <w:jc w:val="center"/>
        </w:trPr>
        <w:tc>
          <w:tcPr>
            <w:tcW w:w="3494" w:type="dxa"/>
          </w:tcPr>
          <w:p w:rsidR="00E879B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بن سالم عمر</w:t>
            </w:r>
          </w:p>
        </w:tc>
      </w:tr>
      <w:tr w:rsidR="00E879B4" w:rsidTr="001F71F8">
        <w:trPr>
          <w:trHeight w:hRule="exact" w:val="510"/>
          <w:jc w:val="center"/>
        </w:trPr>
        <w:tc>
          <w:tcPr>
            <w:tcW w:w="3494" w:type="dxa"/>
          </w:tcPr>
          <w:p w:rsidR="00E879B4" w:rsidRDefault="00E879B4" w:rsidP="00581183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أ/ مسعودي إيمان</w:t>
            </w:r>
          </w:p>
        </w:tc>
      </w:tr>
    </w:tbl>
    <w:p w:rsidR="00E879B4" w:rsidRPr="00E879B4" w:rsidRDefault="00E879B4" w:rsidP="00E879B4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</w:p>
    <w:sectPr w:rsidR="00E879B4" w:rsidRPr="00E879B4" w:rsidSect="00564F9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B0" w:rsidRDefault="00731AB0" w:rsidP="00354682">
      <w:pPr>
        <w:spacing w:after="0" w:line="240" w:lineRule="auto"/>
      </w:pPr>
      <w:r>
        <w:separator/>
      </w:r>
    </w:p>
  </w:endnote>
  <w:endnote w:type="continuationSeparator" w:id="0">
    <w:p w:rsidR="00731AB0" w:rsidRDefault="00731AB0" w:rsidP="0035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B0" w:rsidRDefault="00731AB0" w:rsidP="00354682">
      <w:pPr>
        <w:spacing w:after="0" w:line="240" w:lineRule="auto"/>
      </w:pPr>
      <w:r>
        <w:separator/>
      </w:r>
    </w:p>
  </w:footnote>
  <w:footnote w:type="continuationSeparator" w:id="0">
    <w:p w:rsidR="00731AB0" w:rsidRDefault="00731AB0" w:rsidP="0035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82" w:rsidRDefault="00354682" w:rsidP="00E210B3">
    <w:pPr>
      <w:pStyle w:val="En-tte"/>
    </w:pPr>
  </w:p>
  <w:p w:rsidR="00354682" w:rsidRDefault="003546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5A4"/>
    <w:multiLevelType w:val="multilevel"/>
    <w:tmpl w:val="EBAE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4E35"/>
    <w:multiLevelType w:val="hybridMultilevel"/>
    <w:tmpl w:val="18D89648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68B3B9F"/>
    <w:multiLevelType w:val="hybridMultilevel"/>
    <w:tmpl w:val="1F344FD8"/>
    <w:lvl w:ilvl="0" w:tplc="9DA409A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bCs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5029D"/>
    <w:multiLevelType w:val="hybridMultilevel"/>
    <w:tmpl w:val="75A226DA"/>
    <w:lvl w:ilvl="0" w:tplc="D8108F7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3333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0077"/>
    <w:multiLevelType w:val="hybridMultilevel"/>
    <w:tmpl w:val="68CCE228"/>
    <w:lvl w:ilvl="0" w:tplc="2256BBF0">
      <w:start w:val="1"/>
      <w:numFmt w:val="bullet"/>
      <w:lvlText w:val="-"/>
      <w:lvlJc w:val="left"/>
      <w:pPr>
        <w:ind w:left="6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ar-DZ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282C"/>
    <w:rsid w:val="000032DA"/>
    <w:rsid w:val="00004005"/>
    <w:rsid w:val="00004BCA"/>
    <w:rsid w:val="00011305"/>
    <w:rsid w:val="0004284C"/>
    <w:rsid w:val="00050143"/>
    <w:rsid w:val="00053DD6"/>
    <w:rsid w:val="000613A1"/>
    <w:rsid w:val="00065425"/>
    <w:rsid w:val="000861A9"/>
    <w:rsid w:val="000A3B3E"/>
    <w:rsid w:val="000A6BAE"/>
    <w:rsid w:val="000B404F"/>
    <w:rsid w:val="000C7F19"/>
    <w:rsid w:val="000D3C32"/>
    <w:rsid w:val="000E7229"/>
    <w:rsid w:val="000F28CE"/>
    <w:rsid w:val="00103C94"/>
    <w:rsid w:val="00106644"/>
    <w:rsid w:val="0011661B"/>
    <w:rsid w:val="001244D8"/>
    <w:rsid w:val="0012659C"/>
    <w:rsid w:val="001473E6"/>
    <w:rsid w:val="001474B5"/>
    <w:rsid w:val="0016787B"/>
    <w:rsid w:val="00182400"/>
    <w:rsid w:val="00184758"/>
    <w:rsid w:val="00190F25"/>
    <w:rsid w:val="00191E90"/>
    <w:rsid w:val="00194A68"/>
    <w:rsid w:val="001D45E2"/>
    <w:rsid w:val="001D7418"/>
    <w:rsid w:val="001E7B9F"/>
    <w:rsid w:val="001F2578"/>
    <w:rsid w:val="001F71F8"/>
    <w:rsid w:val="00201D1A"/>
    <w:rsid w:val="0021228D"/>
    <w:rsid w:val="00231815"/>
    <w:rsid w:val="002321AA"/>
    <w:rsid w:val="00235069"/>
    <w:rsid w:val="00237BA5"/>
    <w:rsid w:val="002402A8"/>
    <w:rsid w:val="002406C2"/>
    <w:rsid w:val="00247663"/>
    <w:rsid w:val="0025282C"/>
    <w:rsid w:val="00265F57"/>
    <w:rsid w:val="00272D54"/>
    <w:rsid w:val="002825CC"/>
    <w:rsid w:val="00282D70"/>
    <w:rsid w:val="002A2BA0"/>
    <w:rsid w:val="002B04C9"/>
    <w:rsid w:val="002C25E9"/>
    <w:rsid w:val="002D244A"/>
    <w:rsid w:val="002D504A"/>
    <w:rsid w:val="002D742F"/>
    <w:rsid w:val="002F39D9"/>
    <w:rsid w:val="00304666"/>
    <w:rsid w:val="003053F2"/>
    <w:rsid w:val="003275FC"/>
    <w:rsid w:val="003370C3"/>
    <w:rsid w:val="00343F4A"/>
    <w:rsid w:val="0034526D"/>
    <w:rsid w:val="00354682"/>
    <w:rsid w:val="00393F0C"/>
    <w:rsid w:val="003A172B"/>
    <w:rsid w:val="00403EC0"/>
    <w:rsid w:val="00407CB1"/>
    <w:rsid w:val="00410E61"/>
    <w:rsid w:val="004174EF"/>
    <w:rsid w:val="00442992"/>
    <w:rsid w:val="004452EC"/>
    <w:rsid w:val="00454BEA"/>
    <w:rsid w:val="004714F7"/>
    <w:rsid w:val="00480CCC"/>
    <w:rsid w:val="004907D1"/>
    <w:rsid w:val="004B0298"/>
    <w:rsid w:val="004B2349"/>
    <w:rsid w:val="004C0262"/>
    <w:rsid w:val="004E1A9C"/>
    <w:rsid w:val="004E1B72"/>
    <w:rsid w:val="004F39AA"/>
    <w:rsid w:val="00503146"/>
    <w:rsid w:val="00515E3D"/>
    <w:rsid w:val="00516C1B"/>
    <w:rsid w:val="00522373"/>
    <w:rsid w:val="0054599F"/>
    <w:rsid w:val="00564F9D"/>
    <w:rsid w:val="0056531F"/>
    <w:rsid w:val="00571C53"/>
    <w:rsid w:val="00580E56"/>
    <w:rsid w:val="00581183"/>
    <w:rsid w:val="005A10B6"/>
    <w:rsid w:val="005B6823"/>
    <w:rsid w:val="005D74A8"/>
    <w:rsid w:val="005E6479"/>
    <w:rsid w:val="00630A80"/>
    <w:rsid w:val="00643179"/>
    <w:rsid w:val="0064610E"/>
    <w:rsid w:val="00672616"/>
    <w:rsid w:val="00672BFA"/>
    <w:rsid w:val="00675976"/>
    <w:rsid w:val="0068190E"/>
    <w:rsid w:val="00686DAC"/>
    <w:rsid w:val="00692AC2"/>
    <w:rsid w:val="00695047"/>
    <w:rsid w:val="006A148D"/>
    <w:rsid w:val="006A305A"/>
    <w:rsid w:val="006B29CD"/>
    <w:rsid w:val="006B30B1"/>
    <w:rsid w:val="006B38C1"/>
    <w:rsid w:val="006C37C5"/>
    <w:rsid w:val="006C79B6"/>
    <w:rsid w:val="006D293A"/>
    <w:rsid w:val="006E2D6B"/>
    <w:rsid w:val="006E6E36"/>
    <w:rsid w:val="00721F59"/>
    <w:rsid w:val="00731AB0"/>
    <w:rsid w:val="007328D0"/>
    <w:rsid w:val="00741782"/>
    <w:rsid w:val="00744880"/>
    <w:rsid w:val="00756B97"/>
    <w:rsid w:val="007614A6"/>
    <w:rsid w:val="00771C4F"/>
    <w:rsid w:val="007842D1"/>
    <w:rsid w:val="007A69E1"/>
    <w:rsid w:val="007C4F91"/>
    <w:rsid w:val="007D0A61"/>
    <w:rsid w:val="007D538F"/>
    <w:rsid w:val="007D5866"/>
    <w:rsid w:val="007D5E06"/>
    <w:rsid w:val="00807FF1"/>
    <w:rsid w:val="008156D6"/>
    <w:rsid w:val="0082468F"/>
    <w:rsid w:val="00827954"/>
    <w:rsid w:val="00840338"/>
    <w:rsid w:val="00853958"/>
    <w:rsid w:val="0087037D"/>
    <w:rsid w:val="00871E97"/>
    <w:rsid w:val="008909B5"/>
    <w:rsid w:val="00891456"/>
    <w:rsid w:val="008A6108"/>
    <w:rsid w:val="008A627B"/>
    <w:rsid w:val="008B3485"/>
    <w:rsid w:val="008B5547"/>
    <w:rsid w:val="008B700A"/>
    <w:rsid w:val="008C24DF"/>
    <w:rsid w:val="008D0ABE"/>
    <w:rsid w:val="008D0F30"/>
    <w:rsid w:val="008D4C74"/>
    <w:rsid w:val="008F32D1"/>
    <w:rsid w:val="00902E60"/>
    <w:rsid w:val="00925CFD"/>
    <w:rsid w:val="00936192"/>
    <w:rsid w:val="00954412"/>
    <w:rsid w:val="00961459"/>
    <w:rsid w:val="00963CF7"/>
    <w:rsid w:val="00967E24"/>
    <w:rsid w:val="00974A82"/>
    <w:rsid w:val="00974B30"/>
    <w:rsid w:val="0098633C"/>
    <w:rsid w:val="0098656B"/>
    <w:rsid w:val="00987839"/>
    <w:rsid w:val="00991768"/>
    <w:rsid w:val="009930D5"/>
    <w:rsid w:val="00996FD0"/>
    <w:rsid w:val="009A24DE"/>
    <w:rsid w:val="009B564C"/>
    <w:rsid w:val="009D2547"/>
    <w:rsid w:val="009E4FEC"/>
    <w:rsid w:val="009E67E4"/>
    <w:rsid w:val="009F20BE"/>
    <w:rsid w:val="00A07562"/>
    <w:rsid w:val="00A07DB1"/>
    <w:rsid w:val="00A1648F"/>
    <w:rsid w:val="00A341BE"/>
    <w:rsid w:val="00A57BAA"/>
    <w:rsid w:val="00A84E8F"/>
    <w:rsid w:val="00A93C36"/>
    <w:rsid w:val="00AA44E3"/>
    <w:rsid w:val="00AA59F4"/>
    <w:rsid w:val="00AB18C3"/>
    <w:rsid w:val="00AC249A"/>
    <w:rsid w:val="00AC2D5A"/>
    <w:rsid w:val="00AC68CB"/>
    <w:rsid w:val="00AC7687"/>
    <w:rsid w:val="00AE59CE"/>
    <w:rsid w:val="00AF43FF"/>
    <w:rsid w:val="00B130D6"/>
    <w:rsid w:val="00B14735"/>
    <w:rsid w:val="00B2641F"/>
    <w:rsid w:val="00B41EEF"/>
    <w:rsid w:val="00B46FC0"/>
    <w:rsid w:val="00B6016F"/>
    <w:rsid w:val="00B72214"/>
    <w:rsid w:val="00B852EE"/>
    <w:rsid w:val="00B855FB"/>
    <w:rsid w:val="00B85FD2"/>
    <w:rsid w:val="00BA765C"/>
    <w:rsid w:val="00BB7640"/>
    <w:rsid w:val="00BD08F3"/>
    <w:rsid w:val="00BD5E5E"/>
    <w:rsid w:val="00BF2545"/>
    <w:rsid w:val="00BF689D"/>
    <w:rsid w:val="00C00629"/>
    <w:rsid w:val="00C05B8F"/>
    <w:rsid w:val="00C13481"/>
    <w:rsid w:val="00C16FBF"/>
    <w:rsid w:val="00C24338"/>
    <w:rsid w:val="00C31C4C"/>
    <w:rsid w:val="00C37CE6"/>
    <w:rsid w:val="00C458D7"/>
    <w:rsid w:val="00C47FE2"/>
    <w:rsid w:val="00C50DE5"/>
    <w:rsid w:val="00C64189"/>
    <w:rsid w:val="00C7679B"/>
    <w:rsid w:val="00C90246"/>
    <w:rsid w:val="00C92EE7"/>
    <w:rsid w:val="00CD50DA"/>
    <w:rsid w:val="00CE2536"/>
    <w:rsid w:val="00CE7A33"/>
    <w:rsid w:val="00CE7A55"/>
    <w:rsid w:val="00CF1D3A"/>
    <w:rsid w:val="00CF66F2"/>
    <w:rsid w:val="00D00714"/>
    <w:rsid w:val="00D00FE4"/>
    <w:rsid w:val="00D05B18"/>
    <w:rsid w:val="00D05E0E"/>
    <w:rsid w:val="00D060F5"/>
    <w:rsid w:val="00D06EEB"/>
    <w:rsid w:val="00D22DEB"/>
    <w:rsid w:val="00D3135C"/>
    <w:rsid w:val="00D66AB5"/>
    <w:rsid w:val="00D66D3D"/>
    <w:rsid w:val="00D700D9"/>
    <w:rsid w:val="00D832BE"/>
    <w:rsid w:val="00D94584"/>
    <w:rsid w:val="00DA063C"/>
    <w:rsid w:val="00DB112D"/>
    <w:rsid w:val="00DB6F67"/>
    <w:rsid w:val="00DC5678"/>
    <w:rsid w:val="00DD2590"/>
    <w:rsid w:val="00DE4008"/>
    <w:rsid w:val="00DE5CFD"/>
    <w:rsid w:val="00DF2059"/>
    <w:rsid w:val="00DF2801"/>
    <w:rsid w:val="00E00CAA"/>
    <w:rsid w:val="00E06884"/>
    <w:rsid w:val="00E210B3"/>
    <w:rsid w:val="00E21ED9"/>
    <w:rsid w:val="00E3263D"/>
    <w:rsid w:val="00E62A4F"/>
    <w:rsid w:val="00E750D6"/>
    <w:rsid w:val="00E879B4"/>
    <w:rsid w:val="00EC50C5"/>
    <w:rsid w:val="00ED4616"/>
    <w:rsid w:val="00ED7CE0"/>
    <w:rsid w:val="00EE5030"/>
    <w:rsid w:val="00F003A5"/>
    <w:rsid w:val="00F043B6"/>
    <w:rsid w:val="00F163B4"/>
    <w:rsid w:val="00F440DE"/>
    <w:rsid w:val="00F674AA"/>
    <w:rsid w:val="00F71145"/>
    <w:rsid w:val="00F83AAC"/>
    <w:rsid w:val="00FC3C79"/>
    <w:rsid w:val="00FD60B3"/>
    <w:rsid w:val="00FE0913"/>
    <w:rsid w:val="00FE1672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3A"/>
  </w:style>
  <w:style w:type="paragraph" w:styleId="Titre3">
    <w:name w:val="heading 3"/>
    <w:basedOn w:val="Normal"/>
    <w:link w:val="Titre3Car"/>
    <w:uiPriority w:val="9"/>
    <w:qFormat/>
    <w:rsid w:val="005D7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82C"/>
    <w:pPr>
      <w:spacing w:after="100" w:line="200" w:lineRule="atLeast"/>
      <w:ind w:left="708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NormalWeb">
    <w:name w:val="Normal (Web)"/>
    <w:basedOn w:val="Normal"/>
    <w:uiPriority w:val="99"/>
    <w:unhideWhenUsed/>
    <w:rsid w:val="00C3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96FD0"/>
    <w:rPr>
      <w:color w:val="0000FF" w:themeColor="hyperlink"/>
      <w:u w:val="single"/>
    </w:rPr>
  </w:style>
  <w:style w:type="character" w:customStyle="1" w:styleId="3oh-">
    <w:name w:val="_3oh-"/>
    <w:basedOn w:val="Policepardfaut"/>
    <w:rsid w:val="00580E56"/>
  </w:style>
  <w:style w:type="table" w:styleId="Grilledutableau">
    <w:name w:val="Table Grid"/>
    <w:basedOn w:val="TableauNormal"/>
    <w:uiPriority w:val="59"/>
    <w:rsid w:val="00974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2A8"/>
    <w:rPr>
      <w:rFonts w:ascii="Tahoma" w:hAnsi="Tahoma" w:cs="Tahoma"/>
      <w:sz w:val="16"/>
      <w:szCs w:val="16"/>
    </w:rPr>
  </w:style>
  <w:style w:type="character" w:customStyle="1" w:styleId="5yl5">
    <w:name w:val="_5yl5"/>
    <w:basedOn w:val="Policepardfaut"/>
    <w:rsid w:val="007D0A61"/>
  </w:style>
  <w:style w:type="paragraph" w:styleId="En-tte">
    <w:name w:val="header"/>
    <w:basedOn w:val="Normal"/>
    <w:link w:val="En-tteCar"/>
    <w:uiPriority w:val="99"/>
    <w:unhideWhenUsed/>
    <w:rsid w:val="0035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682"/>
  </w:style>
  <w:style w:type="paragraph" w:styleId="Pieddepage">
    <w:name w:val="footer"/>
    <w:basedOn w:val="Normal"/>
    <w:link w:val="PieddepageCar"/>
    <w:uiPriority w:val="99"/>
    <w:semiHidden/>
    <w:unhideWhenUsed/>
    <w:rsid w:val="0035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682"/>
  </w:style>
  <w:style w:type="character" w:customStyle="1" w:styleId="Titre3Car">
    <w:name w:val="Titre 3 Car"/>
    <w:basedOn w:val="Policepardfaut"/>
    <w:link w:val="Titre3"/>
    <w:uiPriority w:val="9"/>
    <w:rsid w:val="005D74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5D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0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unes_ps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kh</cp:lastModifiedBy>
  <cp:revision>2</cp:revision>
  <dcterms:created xsi:type="dcterms:W3CDTF">2019-10-23T13:46:00Z</dcterms:created>
  <dcterms:modified xsi:type="dcterms:W3CDTF">2019-10-23T13:46:00Z</dcterms:modified>
</cp:coreProperties>
</file>